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3B" w:rsidRPr="00846DB3" w:rsidRDefault="004F50F1" w:rsidP="00846DB3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  <w:r w:rsidRPr="005E1B6E"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CB91B" wp14:editId="768623C9">
                <wp:simplePos x="0" y="0"/>
                <wp:positionH relativeFrom="column">
                  <wp:posOffset>-467258</wp:posOffset>
                </wp:positionH>
                <wp:positionV relativeFrom="paragraph">
                  <wp:posOffset>-494436</wp:posOffset>
                </wp:positionV>
                <wp:extent cx="1933575" cy="46672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895" w:rsidRPr="00274713" w:rsidRDefault="002C1895" w:rsidP="002C18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7471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 w:rsidRPr="00274713"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2373E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8pt;margin-top:-38.95pt;width:15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" fillcolor="white [3201]" strokeweight=".5pt">
                <v:textbox>
                  <w:txbxContent>
                    <w:p w:rsidR="002C1895" w:rsidRPr="00274713" w:rsidRDefault="002C1895" w:rsidP="002C1895">
                      <w:pPr>
                        <w:rPr>
                          <w:sz w:val="32"/>
                          <w:szCs w:val="32"/>
                        </w:rPr>
                      </w:pPr>
                      <w:r w:rsidRPr="00274713"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 w:rsidRPr="00274713"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  <w:r w:rsidR="00846DB3">
        <w:rPr>
          <w:rFonts w:ascii="方正小标宋简体" w:eastAsia="方正小标宋简体" w:hint="eastAsia"/>
          <w:sz w:val="32"/>
          <w:szCs w:val="32"/>
        </w:rPr>
        <w:t>2021</w:t>
      </w:r>
      <w:r w:rsidRPr="004F50F1">
        <w:rPr>
          <w:rFonts w:ascii="方正小标宋简体" w:eastAsia="方正小标宋简体"/>
          <w:sz w:val="32"/>
          <w:szCs w:val="32"/>
        </w:rPr>
        <w:t>年</w:t>
      </w:r>
      <w:r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</w:p>
    <w:sectPr w:rsidR="005F6935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BA" w:rsidRDefault="00150DBA" w:rsidP="00231A77">
      <w:r>
        <w:separator/>
      </w:r>
    </w:p>
  </w:endnote>
  <w:endnote w:type="continuationSeparator" w:id="0">
    <w:p w:rsidR="00150DBA" w:rsidRDefault="00150DBA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BA" w:rsidRDefault="00150DBA" w:rsidP="00231A77">
      <w:r>
        <w:separator/>
      </w:r>
    </w:p>
  </w:footnote>
  <w:footnote w:type="continuationSeparator" w:id="0">
    <w:p w:rsidR="00150DBA" w:rsidRDefault="00150DBA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56"/>
    <w:rsid w:val="00150DBA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846DB3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12</cp:revision>
  <cp:lastPrinted>2020-05-19T07:10:00Z</cp:lastPrinted>
  <dcterms:created xsi:type="dcterms:W3CDTF">2021-03-12T03:43:00Z</dcterms:created>
  <dcterms:modified xsi:type="dcterms:W3CDTF">2021-03-31T03:53:00Z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