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3E8" w:rsidRDefault="00AE63E8">
      <w:pPr>
        <w:spacing w:line="600" w:lineRule="exact"/>
        <w:jc w:val="center"/>
        <w:rPr>
          <w:rFonts w:ascii="方正小标宋简体" w:eastAsia="方正小标宋简体" w:hAnsi="方正小标宋简体" w:cs="方正小标宋简体"/>
          <w:bCs/>
          <w:sz w:val="44"/>
          <w:szCs w:val="44"/>
        </w:rPr>
      </w:pPr>
    </w:p>
    <w:p w:rsidR="00AE63E8" w:rsidRDefault="00AE63E8" w:rsidP="002E42A5">
      <w:pPr>
        <w:spacing w:line="600" w:lineRule="exact"/>
        <w:rPr>
          <w:rFonts w:ascii="方正小标宋简体" w:eastAsia="方正小标宋简体" w:hAnsi="方正小标宋简体" w:cs="方正小标宋简体" w:hint="eastAsia"/>
          <w:bCs/>
          <w:sz w:val="44"/>
          <w:szCs w:val="44"/>
        </w:rPr>
      </w:pPr>
    </w:p>
    <w:p w:rsidR="00AE63E8" w:rsidRDefault="00AE63E8">
      <w:pPr>
        <w:spacing w:line="600" w:lineRule="exact"/>
        <w:jc w:val="center"/>
        <w:rPr>
          <w:rFonts w:ascii="方正小标宋简体" w:eastAsia="方正小标宋简体" w:hAnsi="方正小标宋简体" w:cs="方正小标宋简体"/>
          <w:bCs/>
          <w:sz w:val="44"/>
          <w:szCs w:val="44"/>
        </w:rPr>
      </w:pPr>
    </w:p>
    <w:p w:rsidR="00AE63E8" w:rsidRDefault="0098002E">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“高端人才西安行”活动</w:t>
      </w:r>
    </w:p>
    <w:p w:rsidR="00AE63E8" w:rsidRDefault="0098002E">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sz w:val="44"/>
          <w:szCs w:val="44"/>
        </w:rPr>
        <w:t>邀请函</w:t>
      </w:r>
    </w:p>
    <w:p w:rsidR="00AE63E8" w:rsidRDefault="0098002E">
      <w:pPr>
        <w:spacing w:line="600" w:lineRule="exact"/>
        <w:rPr>
          <w:rFonts w:ascii="仿宋_GB2312" w:eastAsia="仿宋_GB2312" w:hAnsi="宋体" w:cs="Times New Roman"/>
          <w:sz w:val="32"/>
          <w:szCs w:val="32"/>
        </w:rPr>
      </w:pPr>
      <w:r>
        <w:rPr>
          <w:rFonts w:ascii="仿宋_GB2312" w:eastAsia="仿宋_GB2312" w:hAnsi="宋体" w:cs="仿宋_GB2312" w:hint="eastAsia"/>
          <w:sz w:val="32"/>
          <w:szCs w:val="32"/>
        </w:rPr>
        <w:t>浙江大学</w:t>
      </w:r>
      <w:r>
        <w:rPr>
          <w:rFonts w:ascii="仿宋_GB2312" w:eastAsia="仿宋_GB2312" w:hAnsi="宋体" w:cs="仿宋_GB2312" w:hint="eastAsia"/>
          <w:sz w:val="32"/>
          <w:szCs w:val="32"/>
        </w:rPr>
        <w:t>：</w:t>
      </w:r>
    </w:p>
    <w:p w:rsidR="00AE63E8" w:rsidRDefault="0098002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为持续推动校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企人才开发与合作，不断完善人才开发合作机制，努力构建务实、高效的人才交流合作平台，大力吸引科技前沿和产业高端的人才来西安创新创业，为我市十项重点工作率先突破，</w:t>
      </w:r>
      <w:r>
        <w:rPr>
          <w:rFonts w:ascii="仿宋_GB2312" w:eastAsia="仿宋_GB2312" w:hAnsi="仿宋_GB2312" w:cs="仿宋_GB2312" w:hint="eastAsia"/>
          <w:sz w:val="32"/>
          <w:szCs w:val="32"/>
        </w:rPr>
        <w:t>提供人才智力支撑</w:t>
      </w:r>
      <w:r>
        <w:rPr>
          <w:rFonts w:ascii="仿宋_GB2312" w:eastAsia="仿宋_GB2312" w:hAnsi="仿宋_GB2312" w:cs="仿宋_GB2312" w:hint="eastAsia"/>
          <w:sz w:val="32"/>
          <w:szCs w:val="32"/>
        </w:rPr>
        <w:t>，为西安高校、科研院所、科技型企业解决高层次科技人才紧缺的现状，</w:t>
      </w:r>
      <w:r>
        <w:rPr>
          <w:rFonts w:ascii="仿宋_GB2312" w:eastAsia="仿宋_GB2312" w:hAnsi="仿宋_GB2312" w:cs="仿宋_GB2312" w:hint="eastAsia"/>
          <w:sz w:val="32"/>
          <w:szCs w:val="32"/>
        </w:rPr>
        <w:t>根据市委人才办和市人社局年度重点工作目标要求</w:t>
      </w:r>
      <w:r>
        <w:rPr>
          <w:rFonts w:ascii="仿宋_GB2312" w:eastAsia="仿宋_GB2312" w:hAnsi="仿宋_GB2312" w:cs="仿宋_GB2312" w:hint="eastAsia"/>
          <w:sz w:val="32"/>
          <w:szCs w:val="32"/>
        </w:rPr>
        <w:t>，由西安市委组织部、西安市人力资源和社会保障局主办，西安市人才服务中心承办的</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“高端人才西安行”活动</w:t>
      </w:r>
      <w:r>
        <w:rPr>
          <w:rFonts w:ascii="仿宋_GB2312" w:eastAsia="仿宋_GB2312" w:hAnsi="仿宋_GB2312" w:cs="仿宋_GB2312" w:hint="eastAsia"/>
          <w:sz w:val="32"/>
          <w:szCs w:val="32"/>
        </w:rPr>
        <w:t>拟</w:t>
      </w:r>
      <w:r>
        <w:rPr>
          <w:rFonts w:ascii="仿宋_GB2312" w:eastAsia="仿宋_GB2312" w:hAnsi="仿宋_GB2312" w:cs="仿宋_GB2312" w:hint="eastAsia"/>
          <w:sz w:val="32"/>
          <w:szCs w:val="32"/>
        </w:rPr>
        <w:t>定于</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下旬</w:t>
      </w:r>
      <w:r>
        <w:rPr>
          <w:rFonts w:ascii="仿宋_GB2312" w:eastAsia="仿宋_GB2312" w:hAnsi="仿宋_GB2312" w:cs="仿宋_GB2312" w:hint="eastAsia"/>
          <w:sz w:val="32"/>
          <w:szCs w:val="32"/>
        </w:rPr>
        <w:t>在西安举办。</w:t>
      </w:r>
    </w:p>
    <w:p w:rsidR="00AE63E8" w:rsidRDefault="0098002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促进高端人才的精准对接，让更多莘莘学子接触了解西安重点行业单位的用人环境与发展状况，领略西安人文历史文化与经济社会发展，我们诚挚邀请贵校携有意愿到西安发展的优秀博士毕业生前来参加相关活动。拟邀请相关博士研究生</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名带队老师（就业中心负责人）参加，博士研究生交通及食宿费用由我方支付，带队老师费用自理，请贵校于</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日前反馈参加活动人员名单（见附件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，以便我们预定票务及房间安排）。</w:t>
      </w:r>
    </w:p>
    <w:p w:rsidR="00AE63E8" w:rsidRDefault="0098002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特此诚邀。</w:t>
      </w:r>
    </w:p>
    <w:p w:rsidR="00AE63E8" w:rsidRDefault="0098002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西安地区部分博士人才需求单位</w:t>
      </w:r>
    </w:p>
    <w:p w:rsidR="00AE63E8" w:rsidRDefault="0098002E">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“高端人才西安行”活动行程安排</w:t>
      </w:r>
    </w:p>
    <w:p w:rsidR="00AE63E8" w:rsidRDefault="0098002E">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“高端人才西安行”活动报名表（电子版填送）</w:t>
      </w:r>
    </w:p>
    <w:p w:rsidR="00AE63E8" w:rsidRDefault="00AE63E8">
      <w:pPr>
        <w:spacing w:line="600" w:lineRule="exact"/>
        <w:ind w:firstLineChars="200" w:firstLine="640"/>
        <w:rPr>
          <w:rFonts w:ascii="仿宋_GB2312" w:eastAsia="仿宋_GB2312" w:hAnsi="仿宋_GB2312" w:cs="仿宋_GB2312"/>
          <w:sz w:val="32"/>
          <w:szCs w:val="32"/>
        </w:rPr>
      </w:pPr>
    </w:p>
    <w:p w:rsidR="00AE63E8" w:rsidRDefault="00AE63E8">
      <w:pPr>
        <w:spacing w:line="600" w:lineRule="exact"/>
        <w:ind w:firstLineChars="200" w:firstLine="640"/>
        <w:rPr>
          <w:rFonts w:ascii="仿宋_GB2312" w:eastAsia="仿宋_GB2312" w:hAnsi="仿宋_GB2312" w:cs="仿宋_GB2312"/>
          <w:sz w:val="32"/>
          <w:szCs w:val="32"/>
        </w:rPr>
      </w:pPr>
    </w:p>
    <w:p w:rsidR="00AE63E8" w:rsidRDefault="0098002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联系人：马梅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王琦</w:t>
      </w:r>
    </w:p>
    <w:p w:rsidR="00AE63E8" w:rsidRDefault="0098002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话：</w:t>
      </w:r>
      <w:r>
        <w:rPr>
          <w:rFonts w:ascii="仿宋_GB2312" w:eastAsia="仿宋_GB2312" w:hAnsi="仿宋_GB2312" w:cs="仿宋_GB2312" w:hint="eastAsia"/>
          <w:sz w:val="32"/>
          <w:szCs w:val="32"/>
        </w:rPr>
        <w:t>029-88360286</w:t>
      </w:r>
      <w:r>
        <w:rPr>
          <w:rFonts w:ascii="仿宋_GB2312" w:eastAsia="仿宋_GB2312" w:hAnsi="仿宋_GB2312" w:cs="仿宋_GB2312" w:hint="eastAsia"/>
          <w:sz w:val="32"/>
          <w:szCs w:val="32"/>
        </w:rPr>
        <w:t>转</w:t>
      </w:r>
      <w:r>
        <w:rPr>
          <w:rFonts w:ascii="仿宋_GB2312" w:eastAsia="仿宋_GB2312" w:hAnsi="仿宋_GB2312" w:cs="仿宋_GB2312" w:hint="eastAsia"/>
          <w:sz w:val="32"/>
          <w:szCs w:val="32"/>
        </w:rPr>
        <w:t>8703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890</w:t>
      </w:r>
      <w:r>
        <w:rPr>
          <w:rFonts w:ascii="仿宋_GB2312" w:eastAsia="仿宋_GB2312" w:hAnsi="仿宋_GB2312" w:cs="仿宋_GB2312" w:hint="eastAsia"/>
          <w:sz w:val="32"/>
          <w:szCs w:val="32"/>
        </w:rPr>
        <w:t>5</w:t>
      </w:r>
    </w:p>
    <w:p w:rsidR="00AE63E8" w:rsidRDefault="00AE63E8">
      <w:pPr>
        <w:spacing w:line="600" w:lineRule="exact"/>
        <w:ind w:firstLineChars="200" w:firstLine="640"/>
        <w:rPr>
          <w:rFonts w:ascii="仿宋_GB2312" w:eastAsia="仿宋_GB2312" w:hAnsi="仿宋_GB2312" w:cs="仿宋_GB2312"/>
          <w:sz w:val="32"/>
          <w:szCs w:val="32"/>
        </w:rPr>
      </w:pPr>
      <w:bookmarkStart w:id="0" w:name="_GoBack"/>
      <w:bookmarkEnd w:id="0"/>
    </w:p>
    <w:p w:rsidR="00AE63E8" w:rsidRDefault="00AE63E8">
      <w:pPr>
        <w:spacing w:line="600" w:lineRule="exact"/>
        <w:ind w:firstLineChars="200" w:firstLine="640"/>
        <w:rPr>
          <w:rFonts w:ascii="仿宋_GB2312" w:eastAsia="仿宋_GB2312" w:hAnsi="仿宋_GB2312" w:cs="仿宋_GB2312"/>
          <w:sz w:val="32"/>
          <w:szCs w:val="32"/>
        </w:rPr>
      </w:pPr>
    </w:p>
    <w:p w:rsidR="00AE63E8" w:rsidRDefault="0098002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西安市人才服务中心</w:t>
      </w:r>
    </w:p>
    <w:p w:rsidR="00AE63E8" w:rsidRDefault="0098002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p>
    <w:p w:rsidR="00AE63E8" w:rsidRDefault="00AE63E8">
      <w:pPr>
        <w:spacing w:line="600" w:lineRule="exact"/>
        <w:ind w:firstLineChars="200" w:firstLine="640"/>
        <w:rPr>
          <w:rFonts w:ascii="仿宋_GB2312" w:eastAsia="仿宋_GB2312" w:hAnsi="仿宋_GB2312" w:cs="仿宋_GB2312"/>
          <w:sz w:val="32"/>
          <w:szCs w:val="32"/>
        </w:rPr>
      </w:pPr>
    </w:p>
    <w:p w:rsidR="00AE63E8" w:rsidRDefault="00AE63E8">
      <w:pPr>
        <w:spacing w:line="600" w:lineRule="exact"/>
        <w:ind w:firstLineChars="200" w:firstLine="640"/>
        <w:rPr>
          <w:rFonts w:ascii="仿宋" w:eastAsia="仿宋" w:hAnsi="仿宋" w:cs="仿宋"/>
          <w:sz w:val="32"/>
          <w:szCs w:val="32"/>
        </w:rPr>
      </w:pPr>
    </w:p>
    <w:p w:rsidR="00AE63E8" w:rsidRDefault="00AE63E8">
      <w:pPr>
        <w:spacing w:line="600" w:lineRule="exact"/>
        <w:ind w:firstLineChars="200" w:firstLine="640"/>
        <w:rPr>
          <w:rFonts w:ascii="仿宋" w:eastAsia="仿宋" w:hAnsi="仿宋" w:cs="仿宋"/>
          <w:sz w:val="32"/>
          <w:szCs w:val="32"/>
        </w:rPr>
      </w:pPr>
    </w:p>
    <w:p w:rsidR="00AE63E8" w:rsidRDefault="00AE63E8">
      <w:pPr>
        <w:spacing w:line="600" w:lineRule="exact"/>
        <w:ind w:firstLineChars="200" w:firstLine="640"/>
        <w:rPr>
          <w:rFonts w:ascii="仿宋" w:eastAsia="仿宋" w:hAnsi="仿宋" w:cs="仿宋"/>
          <w:sz w:val="32"/>
          <w:szCs w:val="32"/>
        </w:rPr>
      </w:pPr>
    </w:p>
    <w:p w:rsidR="00AE63E8" w:rsidRDefault="00AE63E8">
      <w:pPr>
        <w:spacing w:line="600" w:lineRule="exact"/>
        <w:ind w:firstLineChars="200" w:firstLine="640"/>
        <w:rPr>
          <w:rFonts w:ascii="仿宋" w:eastAsia="仿宋" w:hAnsi="仿宋" w:cs="仿宋"/>
          <w:sz w:val="32"/>
          <w:szCs w:val="32"/>
        </w:rPr>
      </w:pPr>
    </w:p>
    <w:p w:rsidR="00AE63E8" w:rsidRDefault="00AE63E8">
      <w:pPr>
        <w:spacing w:line="600" w:lineRule="exact"/>
        <w:ind w:firstLineChars="200" w:firstLine="640"/>
        <w:rPr>
          <w:rFonts w:ascii="仿宋" w:eastAsia="仿宋" w:hAnsi="仿宋" w:cs="仿宋"/>
          <w:sz w:val="32"/>
          <w:szCs w:val="32"/>
        </w:rPr>
      </w:pPr>
    </w:p>
    <w:p w:rsidR="00AE63E8" w:rsidRDefault="00AE63E8">
      <w:pPr>
        <w:spacing w:line="600" w:lineRule="exact"/>
        <w:ind w:firstLineChars="200" w:firstLine="640"/>
        <w:rPr>
          <w:rFonts w:ascii="仿宋" w:eastAsia="仿宋" w:hAnsi="仿宋" w:cs="仿宋"/>
          <w:sz w:val="32"/>
          <w:szCs w:val="32"/>
        </w:rPr>
      </w:pPr>
    </w:p>
    <w:p w:rsidR="00AE63E8" w:rsidRDefault="00AE63E8">
      <w:pPr>
        <w:spacing w:line="600" w:lineRule="exact"/>
        <w:ind w:firstLineChars="200" w:firstLine="640"/>
        <w:rPr>
          <w:rFonts w:ascii="仿宋" w:eastAsia="仿宋" w:hAnsi="仿宋" w:cs="仿宋"/>
          <w:sz w:val="32"/>
          <w:szCs w:val="32"/>
        </w:rPr>
      </w:pPr>
    </w:p>
    <w:p w:rsidR="00AE63E8" w:rsidRDefault="00AE63E8">
      <w:pPr>
        <w:spacing w:line="600" w:lineRule="exact"/>
        <w:ind w:firstLineChars="200" w:firstLine="640"/>
        <w:rPr>
          <w:rFonts w:ascii="仿宋" w:eastAsia="仿宋" w:hAnsi="仿宋" w:cs="仿宋"/>
          <w:sz w:val="32"/>
          <w:szCs w:val="32"/>
        </w:rPr>
      </w:pPr>
    </w:p>
    <w:p w:rsidR="00AE63E8" w:rsidRDefault="00AE63E8">
      <w:pPr>
        <w:spacing w:line="600" w:lineRule="exact"/>
        <w:rPr>
          <w:rFonts w:ascii="黑体" w:eastAsia="黑体" w:hAnsi="黑体" w:cs="黑体"/>
          <w:sz w:val="32"/>
          <w:szCs w:val="32"/>
        </w:rPr>
      </w:pPr>
    </w:p>
    <w:p w:rsidR="00AE63E8" w:rsidRDefault="00AE63E8">
      <w:pPr>
        <w:spacing w:line="600" w:lineRule="exact"/>
        <w:rPr>
          <w:rFonts w:ascii="黑体" w:eastAsia="黑体" w:hAnsi="黑体" w:cs="黑体"/>
          <w:sz w:val="32"/>
          <w:szCs w:val="32"/>
        </w:rPr>
      </w:pPr>
    </w:p>
    <w:p w:rsidR="00AE63E8" w:rsidRDefault="00AE63E8">
      <w:pPr>
        <w:spacing w:line="600" w:lineRule="exact"/>
        <w:rPr>
          <w:rFonts w:ascii="黑体" w:eastAsia="黑体" w:hAnsi="黑体" w:cs="黑体"/>
          <w:sz w:val="32"/>
          <w:szCs w:val="32"/>
        </w:rPr>
      </w:pPr>
    </w:p>
    <w:p w:rsidR="00AE63E8" w:rsidRDefault="0098002E">
      <w:pPr>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AE63E8" w:rsidRDefault="0098002E">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西安地区部分博士人才需求单位</w:t>
      </w:r>
    </w:p>
    <w:p w:rsidR="00AE63E8" w:rsidRDefault="0098002E">
      <w:pPr>
        <w:spacing w:line="600" w:lineRule="exact"/>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（排名不分先后）</w:t>
      </w:r>
    </w:p>
    <w:p w:rsidR="00AE63E8" w:rsidRDefault="0098002E">
      <w:pPr>
        <w:spacing w:line="60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西安交通大学</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西北大学</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西安理工大学</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西安建筑科技大学</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西安科技大学</w:t>
      </w:r>
      <w:r>
        <w:rPr>
          <w:rFonts w:ascii="仿宋_GB2312" w:eastAsia="仿宋_GB2312" w:hAnsiTheme="minorHAnsi" w:cstheme="minorBidi" w:hint="eastAsia"/>
          <w:sz w:val="32"/>
          <w:szCs w:val="32"/>
        </w:rPr>
        <w:t>、西安工程大学、西安工业大学、</w:t>
      </w:r>
      <w:r>
        <w:rPr>
          <w:rFonts w:ascii="仿宋_GB2312" w:eastAsia="仿宋_GB2312" w:hAnsiTheme="minorHAnsi" w:cstheme="minorBidi" w:hint="eastAsia"/>
          <w:sz w:val="32"/>
          <w:szCs w:val="32"/>
        </w:rPr>
        <w:t>西安培华学院</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西安邮电大学</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西安文理学院</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西北工业大学民航学院</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航空工业计算机所</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航天四院</w:t>
      </w:r>
      <w:r>
        <w:rPr>
          <w:rFonts w:ascii="仿宋_GB2312" w:eastAsia="仿宋_GB2312" w:hAnsiTheme="minorHAnsi" w:cstheme="minorBidi" w:hint="eastAsia"/>
          <w:sz w:val="32"/>
          <w:szCs w:val="32"/>
        </w:rPr>
        <w:t>、航天六院</w:t>
      </w:r>
      <w:r>
        <w:rPr>
          <w:rFonts w:ascii="仿宋_GB2312" w:eastAsia="仿宋_GB2312" w:hAnsiTheme="minorHAnsi" w:cstheme="minorBidi" w:hint="eastAsia"/>
          <w:sz w:val="32"/>
          <w:szCs w:val="32"/>
        </w:rPr>
        <w:t>165</w:t>
      </w:r>
      <w:r>
        <w:rPr>
          <w:rFonts w:ascii="仿宋_GB2312" w:eastAsia="仿宋_GB2312" w:hAnsiTheme="minorHAnsi" w:cstheme="minorBidi" w:hint="eastAsia"/>
          <w:sz w:val="32"/>
          <w:szCs w:val="32"/>
        </w:rPr>
        <w:t>所</w:t>
      </w:r>
      <w:r>
        <w:rPr>
          <w:rFonts w:ascii="仿宋_GB2312" w:eastAsia="仿宋_GB2312" w:hAnsiTheme="minorHAnsi" w:cstheme="minorBidi" w:hint="eastAsia"/>
          <w:sz w:val="32"/>
          <w:szCs w:val="32"/>
        </w:rPr>
        <w:t>、</w:t>
      </w:r>
      <w:r>
        <w:rPr>
          <w:rFonts w:ascii="仿宋" w:eastAsia="仿宋" w:hAnsi="仿宋" w:cs="仿宋" w:hint="eastAsia"/>
          <w:sz w:val="32"/>
          <w:szCs w:val="32"/>
        </w:rPr>
        <w:t>西安航天动力研究所</w:t>
      </w:r>
      <w:r>
        <w:rPr>
          <w:rFonts w:ascii="仿宋" w:eastAsia="仿宋" w:hAnsi="仿宋" w:cs="仿宋" w:hint="eastAsia"/>
          <w:sz w:val="32"/>
          <w:szCs w:val="32"/>
        </w:rPr>
        <w:t>（</w:t>
      </w:r>
      <w:r>
        <w:rPr>
          <w:rFonts w:ascii="仿宋" w:eastAsia="仿宋" w:hAnsi="仿宋" w:cs="仿宋" w:hint="eastAsia"/>
          <w:sz w:val="32"/>
          <w:szCs w:val="32"/>
        </w:rPr>
        <w:t>11</w:t>
      </w:r>
      <w:r>
        <w:rPr>
          <w:rFonts w:ascii="仿宋" w:eastAsia="仿宋" w:hAnsi="仿宋" w:cs="仿宋" w:hint="eastAsia"/>
          <w:sz w:val="32"/>
          <w:szCs w:val="32"/>
        </w:rPr>
        <w:t>所</w:t>
      </w:r>
      <w:r>
        <w:rPr>
          <w:rFonts w:ascii="仿宋" w:eastAsia="仿宋" w:hAnsi="仿宋" w:cs="仿宋" w:hint="eastAsia"/>
          <w:sz w:val="32"/>
          <w:szCs w:val="32"/>
        </w:rPr>
        <w:t>）、</w:t>
      </w:r>
      <w:r>
        <w:rPr>
          <w:rFonts w:ascii="仿宋_GB2312" w:eastAsia="仿宋_GB2312" w:hAnsiTheme="minorHAnsi" w:cstheme="minorBidi" w:hint="eastAsia"/>
          <w:sz w:val="32"/>
          <w:szCs w:val="32"/>
        </w:rPr>
        <w:t>航天六院</w:t>
      </w:r>
      <w:r>
        <w:rPr>
          <w:rFonts w:ascii="Times New Roman" w:eastAsia="仿宋_GB2312" w:hAnsi="Times New Roman" w:cs="Times New Roman"/>
          <w:sz w:val="32"/>
          <w:szCs w:val="32"/>
        </w:rPr>
        <w:t>7103</w:t>
      </w:r>
      <w:r>
        <w:rPr>
          <w:rFonts w:ascii="仿宋_GB2312" w:eastAsia="仿宋_GB2312" w:hAnsiTheme="minorHAnsi" w:cstheme="minorBidi" w:hint="eastAsia"/>
          <w:sz w:val="32"/>
          <w:szCs w:val="32"/>
        </w:rPr>
        <w:t>厂</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中国兵器工业第</w:t>
      </w:r>
      <w:r>
        <w:rPr>
          <w:rFonts w:ascii="Times New Roman" w:eastAsia="仿宋_GB2312" w:hAnsi="Times New Roman" w:cs="Times New Roman"/>
          <w:sz w:val="32"/>
          <w:szCs w:val="32"/>
        </w:rPr>
        <w:t>203</w:t>
      </w:r>
      <w:r>
        <w:rPr>
          <w:rFonts w:ascii="仿宋_GB2312" w:eastAsia="仿宋_GB2312" w:hAnsiTheme="minorHAnsi" w:cstheme="minorBidi" w:hint="eastAsia"/>
          <w:sz w:val="32"/>
          <w:szCs w:val="32"/>
        </w:rPr>
        <w:t>研究所</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中国兵器工业第</w:t>
      </w:r>
      <w:r>
        <w:rPr>
          <w:rFonts w:ascii="仿宋_GB2312" w:eastAsia="仿宋_GB2312" w:hAnsiTheme="minorHAnsi" w:cstheme="minorBidi" w:hint="eastAsia"/>
          <w:sz w:val="32"/>
          <w:szCs w:val="32"/>
        </w:rPr>
        <w:t>206</w:t>
      </w:r>
      <w:r>
        <w:rPr>
          <w:rFonts w:ascii="仿宋_GB2312" w:eastAsia="仿宋_GB2312" w:hAnsiTheme="minorHAnsi" w:cstheme="minorBidi" w:hint="eastAsia"/>
          <w:sz w:val="32"/>
          <w:szCs w:val="32"/>
        </w:rPr>
        <w:t>研究所、</w:t>
      </w:r>
      <w:r>
        <w:rPr>
          <w:rFonts w:ascii="仿宋_GB2312" w:eastAsia="仿宋_GB2312" w:hAnsiTheme="minorHAnsi" w:cstheme="minorBidi" w:hint="eastAsia"/>
          <w:sz w:val="32"/>
          <w:szCs w:val="32"/>
        </w:rPr>
        <w:t>中国电力工程顾问集团西北电力设计院有限公司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陕西汽车控股集团有限公司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西安建工集团有限公司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西部超导材料科技股份有限公司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西安铂力特增材技术股份有限公司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海升集团</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康龙化成（西安）新药技术有限公司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西安西测测试技术股份有限公司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陕西思尔生物科技有限公司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西安医臻生物医药科技有限公司</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西安交大捷普网络科技有限公司</w:t>
      </w:r>
      <w:r>
        <w:rPr>
          <w:rFonts w:ascii="仿宋_GB2312" w:eastAsia="仿宋_GB2312" w:hAnsiTheme="minorHAnsi" w:cstheme="minorBidi" w:hint="eastAsia"/>
          <w:sz w:val="32"/>
          <w:szCs w:val="32"/>
        </w:rPr>
        <w:t>、陕西运维电力股份有限公司、西安航天三沃机电设备有限责任公司、陕西天翌天线股份有限公司、西安航天华阳机电装备有限公司等</w:t>
      </w:r>
    </w:p>
    <w:p w:rsidR="00AE63E8" w:rsidRDefault="0098002E">
      <w:pPr>
        <w:spacing w:line="600" w:lineRule="exact"/>
        <w:ind w:firstLineChars="200" w:firstLine="640"/>
        <w:rPr>
          <w:rFonts w:eastAsia="仿宋_GB2312"/>
          <w:sz w:val="32"/>
          <w:szCs w:val="32"/>
        </w:rPr>
      </w:pPr>
      <w:r>
        <w:rPr>
          <w:rFonts w:ascii="仿宋_GB2312" w:eastAsia="仿宋_GB2312" w:hAnsiTheme="minorHAnsi" w:cstheme="minorBidi" w:hint="eastAsia"/>
          <w:sz w:val="32"/>
          <w:szCs w:val="32"/>
        </w:rPr>
        <w:t>需求的的专业</w:t>
      </w:r>
      <w:r>
        <w:rPr>
          <w:rFonts w:ascii="仿宋" w:eastAsia="仿宋" w:hAnsi="仿宋" w:cs="仿宋" w:hint="eastAsia"/>
          <w:sz w:val="32"/>
          <w:szCs w:val="32"/>
        </w:rPr>
        <w:t>物理、化工、材料、能源、理学、热能与动力工程、</w:t>
      </w:r>
      <w:r>
        <w:rPr>
          <w:rFonts w:ascii="仿宋" w:eastAsia="仿宋" w:hAnsi="仿宋" w:cs="仿宋"/>
          <w:sz w:val="32"/>
          <w:szCs w:val="32"/>
        </w:rPr>
        <w:t>信息与通信工程、电磁场与微波技术、物理电子学、计算机科学与技术、光学工程</w:t>
      </w:r>
      <w:r>
        <w:rPr>
          <w:rFonts w:ascii="仿宋" w:eastAsia="仿宋" w:hAnsi="仿宋" w:cs="仿宋" w:hint="eastAsia"/>
          <w:sz w:val="32"/>
          <w:szCs w:val="32"/>
        </w:rPr>
        <w:t>、会计学、财务管理、市</w:t>
      </w:r>
      <w:r>
        <w:rPr>
          <w:rFonts w:ascii="仿宋" w:eastAsia="仿宋" w:hAnsi="仿宋" w:cs="仿宋" w:hint="eastAsia"/>
          <w:sz w:val="32"/>
          <w:szCs w:val="32"/>
        </w:rPr>
        <w:lastRenderedPageBreak/>
        <w:t>场营销、国际经济与贸易、金融工程、汉语言文学、学前教育、法学、英语、日语、电子信息工程、播音与主持艺术、广播电视编导、网络与新</w:t>
      </w:r>
      <w:r>
        <w:rPr>
          <w:rFonts w:ascii="仿宋" w:eastAsia="仿宋" w:hAnsi="仿宋" w:cs="仿宋" w:hint="eastAsia"/>
          <w:sz w:val="32"/>
          <w:szCs w:val="32"/>
        </w:rPr>
        <w:t>媒体、新闻学、戏剧影视文学、建筑学、环境设计、工程造价、视觉传达设计、思想政治教育、体育学、</w:t>
      </w:r>
      <w:r>
        <w:rPr>
          <w:rFonts w:ascii="仿宋" w:eastAsia="仿宋" w:hAnsi="仿宋" w:cs="仿宋"/>
          <w:sz w:val="32"/>
          <w:szCs w:val="32"/>
        </w:rPr>
        <w:t>飞行器总体设计，导航制导与控制，控制科学与工程，</w:t>
      </w:r>
      <w:r>
        <w:rPr>
          <w:rFonts w:ascii="仿宋" w:eastAsia="仿宋" w:hAnsi="仿宋" w:cs="仿宋" w:hint="eastAsia"/>
          <w:sz w:val="32"/>
          <w:szCs w:val="32"/>
        </w:rPr>
        <w:t>工程热物理、防灾减灾工程及防护工程、结构工程、岩土工程、高压与绝缘技术、</w:t>
      </w:r>
      <w:r>
        <w:rPr>
          <w:rFonts w:ascii="仿宋" w:eastAsia="仿宋" w:hAnsi="仿宋" w:cs="仿宋"/>
          <w:sz w:val="32"/>
          <w:szCs w:val="32"/>
        </w:rPr>
        <w:t>电气工程及自动化</w:t>
      </w:r>
      <w:r>
        <w:rPr>
          <w:rFonts w:ascii="仿宋" w:eastAsia="仿宋" w:hAnsi="仿宋" w:cs="仿宋" w:hint="eastAsia"/>
          <w:sz w:val="32"/>
          <w:szCs w:val="32"/>
        </w:rPr>
        <w:t>、电磁场、测井及相关专业、微电子相关专业、机械工程、机械制造及相关专业、测井相关专业、数学、地球物理、地质资源与地质工程、物理、电法、核测井、声波专业、测井、地质、油藏工程、物探、油田开发等油田、动力工程、工程热物理</w:t>
      </w:r>
      <w:r>
        <w:rPr>
          <w:rFonts w:ascii="仿宋" w:eastAsia="仿宋" w:hAnsi="仿宋" w:cs="仿宋" w:hint="eastAsia"/>
          <w:sz w:val="32"/>
          <w:szCs w:val="32"/>
        </w:rPr>
        <w:t>、</w:t>
      </w:r>
      <w:r>
        <w:rPr>
          <w:rFonts w:ascii="仿宋" w:eastAsia="仿宋" w:hAnsi="仿宋" w:cs="仿宋" w:hint="eastAsia"/>
          <w:sz w:val="32"/>
          <w:szCs w:val="32"/>
        </w:rPr>
        <w:t>软件工程、火工及相关专业，以及经济、管理、金融、法学、航空航天、</w:t>
      </w:r>
      <w:r>
        <w:rPr>
          <w:rFonts w:eastAsia="仿宋_GB2312" w:hint="eastAsia"/>
          <w:sz w:val="32"/>
          <w:szCs w:val="32"/>
        </w:rPr>
        <w:t>汽</w:t>
      </w:r>
      <w:r>
        <w:rPr>
          <w:rFonts w:eastAsia="仿宋_GB2312" w:hint="eastAsia"/>
          <w:sz w:val="32"/>
          <w:szCs w:val="32"/>
        </w:rPr>
        <w:t>车、人工智能</w:t>
      </w:r>
      <w:r>
        <w:rPr>
          <w:rFonts w:eastAsia="仿宋_GB2312" w:hint="eastAsia"/>
          <w:sz w:val="32"/>
          <w:szCs w:val="32"/>
        </w:rPr>
        <w:t>、测绘、遥感、地信、</w:t>
      </w:r>
      <w:r>
        <w:rPr>
          <w:rFonts w:eastAsia="仿宋_GB2312" w:hint="eastAsia"/>
          <w:sz w:val="32"/>
          <w:szCs w:val="32"/>
        </w:rPr>
        <w:t>信号与信息处理、计算机软件、人工智能、模式识别、机械设计、力学、航空宇航推进理论与工程、工程热物理、机械工程、控制科学与工程、化学工程与技术、热能工程、航空宇航科学与技术、流体机械、应用化学、材料加工工程、机械制造及自动化、农业研发、电力系统及其自动化等领域。</w:t>
      </w: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rPr>
          <w:rFonts w:eastAsia="仿宋_GB2312"/>
          <w:sz w:val="32"/>
          <w:szCs w:val="32"/>
        </w:rPr>
      </w:pPr>
    </w:p>
    <w:p w:rsidR="00AE63E8" w:rsidRDefault="0098002E">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AE63E8" w:rsidRDefault="0098002E">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w:t>
      </w:r>
      <w:r>
        <w:rPr>
          <w:rFonts w:ascii="方正小标宋简体" w:eastAsia="方正小标宋简体" w:hAnsi="方正小标宋简体" w:cs="方正小标宋简体" w:hint="eastAsia"/>
          <w:sz w:val="36"/>
          <w:szCs w:val="36"/>
        </w:rPr>
        <w:t>20</w:t>
      </w:r>
      <w:r>
        <w:rPr>
          <w:rFonts w:ascii="方正小标宋简体" w:eastAsia="方正小标宋简体" w:hAnsi="方正小标宋简体" w:cs="方正小标宋简体" w:hint="eastAsia"/>
          <w:sz w:val="36"/>
          <w:szCs w:val="36"/>
        </w:rPr>
        <w:t>“高端人才西安行”活动行程安排</w:t>
      </w:r>
    </w:p>
    <w:p w:rsidR="00AE63E8" w:rsidRDefault="00AE63E8">
      <w:pPr>
        <w:spacing w:line="600" w:lineRule="exact"/>
        <w:jc w:val="center"/>
        <w:rPr>
          <w:rFonts w:ascii="方正小标宋简体" w:eastAsia="方正小标宋简体" w:hAnsi="方正小标宋简体" w:cs="方正小标宋简体"/>
          <w:sz w:val="36"/>
          <w:szCs w:val="36"/>
        </w:rPr>
      </w:pPr>
    </w:p>
    <w:p w:rsidR="00AE63E8" w:rsidRDefault="0098002E">
      <w:pPr>
        <w:spacing w:line="600" w:lineRule="exact"/>
        <w:ind w:firstLineChars="200" w:firstLine="640"/>
        <w:rPr>
          <w:rFonts w:eastAsia="仿宋_GB2312"/>
          <w:sz w:val="32"/>
          <w:szCs w:val="32"/>
        </w:rPr>
      </w:pPr>
      <w:r>
        <w:rPr>
          <w:rFonts w:ascii="Times New Roman" w:eastAsia="仿宋" w:hAnsi="Times New Roman" w:cs="Times New Roman"/>
          <w:sz w:val="32"/>
          <w:szCs w:val="32"/>
        </w:rPr>
        <w:t>1</w:t>
      </w:r>
      <w:r>
        <w:rPr>
          <w:rFonts w:ascii="仿宋" w:eastAsia="仿宋" w:hAnsi="仿宋" w:cs="仿宋" w:hint="eastAsia"/>
          <w:sz w:val="32"/>
          <w:szCs w:val="32"/>
        </w:rPr>
        <w:t>、</w:t>
      </w:r>
      <w:r>
        <w:rPr>
          <w:rFonts w:ascii="仿宋" w:eastAsia="仿宋" w:hAnsi="仿宋" w:cs="仿宋" w:hint="eastAsia"/>
          <w:sz w:val="32"/>
          <w:szCs w:val="32"/>
        </w:rPr>
        <w:t>Day</w:t>
      </w:r>
      <w:r>
        <w:rPr>
          <w:rFonts w:ascii="Times New Roman" w:eastAsia="仿宋" w:hAnsi="Times New Roman" w:cs="Times New Roman"/>
          <w:sz w:val="32"/>
          <w:szCs w:val="32"/>
        </w:rPr>
        <w:t>1</w:t>
      </w:r>
      <w:r>
        <w:rPr>
          <w:rFonts w:ascii="仿宋" w:eastAsia="仿宋" w:hAnsi="仿宋" w:cs="仿宋" w:hint="eastAsia"/>
          <w:sz w:val="32"/>
          <w:szCs w:val="32"/>
        </w:rPr>
        <w:t>：</w:t>
      </w:r>
      <w:r>
        <w:rPr>
          <w:rFonts w:eastAsia="仿宋_GB2312" w:hint="eastAsia"/>
          <w:sz w:val="32"/>
          <w:szCs w:val="32"/>
        </w:rPr>
        <w:t>全天接站；</w:t>
      </w:r>
    </w:p>
    <w:p w:rsidR="00AE63E8" w:rsidRDefault="0098002E">
      <w:pPr>
        <w:spacing w:line="600" w:lineRule="exact"/>
        <w:ind w:firstLineChars="200" w:firstLine="640"/>
        <w:rPr>
          <w:rFonts w:eastAsia="仿宋_GB2312"/>
          <w:sz w:val="32"/>
          <w:szCs w:val="32"/>
        </w:rPr>
      </w:pPr>
      <w:r>
        <w:rPr>
          <w:rFonts w:ascii="Times New Roman" w:eastAsia="仿宋" w:hAnsi="Times New Roman" w:cs="Times New Roman"/>
          <w:sz w:val="32"/>
          <w:szCs w:val="32"/>
        </w:rPr>
        <w:t>2</w:t>
      </w:r>
      <w:r>
        <w:rPr>
          <w:rFonts w:ascii="仿宋" w:eastAsia="仿宋" w:hAnsi="仿宋" w:cs="仿宋" w:hint="eastAsia"/>
          <w:sz w:val="32"/>
          <w:szCs w:val="32"/>
        </w:rPr>
        <w:t>、</w:t>
      </w:r>
      <w:r>
        <w:rPr>
          <w:rFonts w:ascii="仿宋" w:eastAsia="仿宋" w:hAnsi="仿宋" w:cs="仿宋" w:hint="eastAsia"/>
          <w:sz w:val="32"/>
          <w:szCs w:val="32"/>
        </w:rPr>
        <w:t>Day</w:t>
      </w:r>
      <w:r>
        <w:rPr>
          <w:rFonts w:ascii="Times New Roman" w:eastAsia="仿宋" w:hAnsi="Times New Roman" w:cs="Times New Roman"/>
          <w:sz w:val="32"/>
          <w:szCs w:val="32"/>
        </w:rPr>
        <w:t>2</w:t>
      </w:r>
      <w:r>
        <w:rPr>
          <w:rFonts w:ascii="仿宋" w:eastAsia="仿宋" w:hAnsi="仿宋" w:cs="仿宋" w:hint="eastAsia"/>
          <w:sz w:val="32"/>
          <w:szCs w:val="32"/>
        </w:rPr>
        <w:t>：</w:t>
      </w:r>
      <w:r>
        <w:rPr>
          <w:rFonts w:eastAsia="仿宋_GB2312" w:hint="eastAsia"/>
          <w:sz w:val="32"/>
          <w:szCs w:val="32"/>
        </w:rPr>
        <w:t>组织博士生代表赴西安地区重点单位考察交流对接；</w:t>
      </w:r>
    </w:p>
    <w:p w:rsidR="00AE63E8" w:rsidRDefault="0098002E">
      <w:pPr>
        <w:spacing w:line="600" w:lineRule="exact"/>
        <w:ind w:firstLineChars="200" w:firstLine="640"/>
        <w:rPr>
          <w:rFonts w:eastAsia="仿宋_GB2312"/>
          <w:sz w:val="32"/>
          <w:szCs w:val="32"/>
        </w:rPr>
      </w:pPr>
      <w:r>
        <w:rPr>
          <w:rFonts w:ascii="Times New Roman" w:eastAsia="仿宋" w:hAnsi="Times New Roman" w:cs="Times New Roman"/>
          <w:sz w:val="32"/>
          <w:szCs w:val="32"/>
        </w:rPr>
        <w:t>3</w:t>
      </w:r>
      <w:r>
        <w:rPr>
          <w:rFonts w:ascii="仿宋" w:eastAsia="仿宋" w:hAnsi="仿宋" w:cs="仿宋" w:hint="eastAsia"/>
          <w:sz w:val="32"/>
          <w:szCs w:val="32"/>
        </w:rPr>
        <w:t>、</w:t>
      </w:r>
      <w:r>
        <w:rPr>
          <w:rFonts w:ascii="仿宋" w:eastAsia="仿宋" w:hAnsi="仿宋" w:cs="仿宋" w:hint="eastAsia"/>
          <w:sz w:val="32"/>
          <w:szCs w:val="32"/>
        </w:rPr>
        <w:t>Day</w:t>
      </w:r>
      <w:r>
        <w:rPr>
          <w:rFonts w:ascii="Times New Roman" w:eastAsia="仿宋" w:hAnsi="Times New Roman" w:cs="Times New Roman"/>
          <w:sz w:val="32"/>
          <w:szCs w:val="32"/>
        </w:rPr>
        <w:t>3</w:t>
      </w:r>
      <w:r>
        <w:rPr>
          <w:rFonts w:ascii="仿宋" w:eastAsia="仿宋" w:hAnsi="仿宋" w:cs="仿宋" w:hint="eastAsia"/>
          <w:sz w:val="32"/>
          <w:szCs w:val="32"/>
        </w:rPr>
        <w:t>：上午</w:t>
      </w:r>
      <w:r>
        <w:rPr>
          <w:rFonts w:eastAsia="仿宋_GB2312" w:hint="eastAsia"/>
          <w:sz w:val="32"/>
          <w:szCs w:val="32"/>
        </w:rPr>
        <w:t>参观碑林历史博物馆；下午参加</w:t>
      </w:r>
      <w:r>
        <w:rPr>
          <w:rFonts w:ascii="Times New Roman" w:eastAsia="仿宋_GB2312" w:hAnsi="Times New Roman" w:cs="Times New Roman"/>
          <w:sz w:val="32"/>
          <w:szCs w:val="32"/>
        </w:rPr>
        <w:t>2020</w:t>
      </w:r>
      <w:r>
        <w:rPr>
          <w:rFonts w:eastAsia="仿宋_GB2312" w:hint="eastAsia"/>
          <w:sz w:val="32"/>
          <w:szCs w:val="32"/>
        </w:rPr>
        <w:t>西安博士人才精准对接交流会；</w:t>
      </w:r>
    </w:p>
    <w:p w:rsidR="00AE63E8" w:rsidRDefault="0098002E">
      <w:pPr>
        <w:spacing w:line="600" w:lineRule="exact"/>
        <w:ind w:firstLineChars="200" w:firstLine="640"/>
        <w:rPr>
          <w:rFonts w:eastAsia="仿宋_GB2312"/>
          <w:sz w:val="32"/>
          <w:szCs w:val="32"/>
        </w:rPr>
      </w:pPr>
      <w:r>
        <w:rPr>
          <w:rFonts w:ascii="Times New Roman" w:eastAsia="仿宋" w:hAnsi="Times New Roman" w:cs="Times New Roman"/>
          <w:sz w:val="32"/>
          <w:szCs w:val="32"/>
        </w:rPr>
        <w:t>4</w:t>
      </w:r>
      <w:r>
        <w:rPr>
          <w:rFonts w:ascii="仿宋" w:eastAsia="仿宋" w:hAnsi="仿宋" w:cs="仿宋" w:hint="eastAsia"/>
          <w:sz w:val="32"/>
          <w:szCs w:val="32"/>
        </w:rPr>
        <w:t>、</w:t>
      </w:r>
      <w:r>
        <w:rPr>
          <w:rFonts w:ascii="仿宋" w:eastAsia="仿宋" w:hAnsi="仿宋" w:cs="仿宋" w:hint="eastAsia"/>
          <w:sz w:val="32"/>
          <w:szCs w:val="32"/>
        </w:rPr>
        <w:t>Day</w:t>
      </w:r>
      <w:r>
        <w:rPr>
          <w:rFonts w:ascii="Times New Roman" w:eastAsia="仿宋" w:hAnsi="Times New Roman" w:cs="Times New Roman"/>
          <w:sz w:val="32"/>
          <w:szCs w:val="32"/>
        </w:rPr>
        <w:t>4</w:t>
      </w:r>
      <w:r>
        <w:rPr>
          <w:rFonts w:ascii="仿宋" w:eastAsia="仿宋" w:hAnsi="仿宋" w:cs="仿宋" w:hint="eastAsia"/>
          <w:sz w:val="32"/>
          <w:szCs w:val="32"/>
        </w:rPr>
        <w:t>：</w:t>
      </w:r>
      <w:r>
        <w:rPr>
          <w:rFonts w:eastAsia="仿宋_GB2312" w:hint="eastAsia"/>
          <w:sz w:val="32"/>
          <w:szCs w:val="32"/>
        </w:rPr>
        <w:t>送站。</w:t>
      </w: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ind w:firstLineChars="200" w:firstLine="640"/>
        <w:rPr>
          <w:rFonts w:eastAsia="仿宋_GB2312"/>
          <w:sz w:val="32"/>
          <w:szCs w:val="32"/>
        </w:rPr>
      </w:pPr>
    </w:p>
    <w:p w:rsidR="00AE63E8" w:rsidRDefault="00AE63E8">
      <w:pPr>
        <w:spacing w:line="600" w:lineRule="exact"/>
        <w:rPr>
          <w:rFonts w:eastAsia="仿宋_GB2312"/>
          <w:sz w:val="32"/>
          <w:szCs w:val="32"/>
        </w:rPr>
      </w:pPr>
    </w:p>
    <w:p w:rsidR="00AE63E8" w:rsidRDefault="00AE63E8">
      <w:pPr>
        <w:spacing w:line="600" w:lineRule="exact"/>
        <w:ind w:firstLineChars="200" w:firstLine="640"/>
        <w:rPr>
          <w:rFonts w:eastAsia="仿宋_GB2312"/>
          <w:sz w:val="32"/>
          <w:szCs w:val="32"/>
        </w:rPr>
        <w:sectPr w:rsidR="00AE63E8">
          <w:headerReference w:type="default" r:id="rId8"/>
          <w:footerReference w:type="default" r:id="rId9"/>
          <w:pgSz w:w="11906" w:h="16838"/>
          <w:pgMar w:top="1440" w:right="1800" w:bottom="1440" w:left="1800" w:header="851" w:footer="992" w:gutter="0"/>
          <w:pgNumType w:fmt="numberInDash"/>
          <w:cols w:space="425"/>
          <w:docGrid w:type="lines" w:linePitch="312"/>
        </w:sectPr>
      </w:pPr>
    </w:p>
    <w:p w:rsidR="00AE63E8" w:rsidRDefault="0098002E">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AE63E8" w:rsidRDefault="0098002E">
      <w:pPr>
        <w:spacing w:line="4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w:t>
      </w:r>
      <w:r>
        <w:rPr>
          <w:rFonts w:ascii="方正小标宋简体" w:eastAsia="方正小标宋简体" w:hAnsi="方正小标宋简体" w:cs="方正小标宋简体" w:hint="eastAsia"/>
          <w:sz w:val="36"/>
          <w:szCs w:val="36"/>
        </w:rPr>
        <w:t>20</w:t>
      </w:r>
      <w:r>
        <w:rPr>
          <w:rFonts w:ascii="方正小标宋简体" w:eastAsia="方正小标宋简体" w:hAnsi="方正小标宋简体" w:cs="方正小标宋简体" w:hint="eastAsia"/>
          <w:sz w:val="36"/>
          <w:szCs w:val="36"/>
        </w:rPr>
        <w:t>“高端人才西安行”活动报名表</w:t>
      </w:r>
    </w:p>
    <w:tbl>
      <w:tblPr>
        <w:tblpPr w:leftFromText="180" w:rightFromText="180" w:vertAnchor="page" w:horzAnchor="page" w:tblpXSpec="center" w:tblpY="3460"/>
        <w:tblOverlap w:val="never"/>
        <w:tblW w:w="14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174"/>
        <w:gridCol w:w="866"/>
        <w:gridCol w:w="2808"/>
        <w:gridCol w:w="887"/>
        <w:gridCol w:w="2369"/>
        <w:gridCol w:w="2116"/>
        <w:gridCol w:w="1546"/>
        <w:gridCol w:w="1985"/>
      </w:tblGrid>
      <w:tr w:rsidR="00AE63E8">
        <w:trPr>
          <w:trHeight w:val="494"/>
          <w:jc w:val="center"/>
        </w:trPr>
        <w:tc>
          <w:tcPr>
            <w:tcW w:w="2864" w:type="dxa"/>
            <w:gridSpan w:val="3"/>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bCs/>
                <w:sz w:val="28"/>
                <w:szCs w:val="28"/>
              </w:rPr>
              <w:t>院校名称</w:t>
            </w:r>
          </w:p>
        </w:tc>
        <w:tc>
          <w:tcPr>
            <w:tcW w:w="3695" w:type="dxa"/>
            <w:gridSpan w:val="2"/>
            <w:vAlign w:val="center"/>
          </w:tcPr>
          <w:p w:rsidR="00AE63E8" w:rsidRDefault="00AE63E8">
            <w:pPr>
              <w:spacing w:line="480" w:lineRule="exact"/>
              <w:jc w:val="center"/>
              <w:rPr>
                <w:rFonts w:ascii="仿宋" w:eastAsia="仿宋" w:hAnsi="仿宋" w:cs="仿宋"/>
                <w:b/>
                <w:sz w:val="28"/>
                <w:szCs w:val="28"/>
              </w:rPr>
            </w:pPr>
          </w:p>
        </w:tc>
        <w:tc>
          <w:tcPr>
            <w:tcW w:w="2369"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联系人</w:t>
            </w:r>
          </w:p>
        </w:tc>
        <w:tc>
          <w:tcPr>
            <w:tcW w:w="2116" w:type="dxa"/>
            <w:vAlign w:val="center"/>
          </w:tcPr>
          <w:p w:rsidR="00AE63E8" w:rsidRDefault="00AE63E8">
            <w:pPr>
              <w:spacing w:line="480" w:lineRule="exact"/>
              <w:jc w:val="center"/>
              <w:rPr>
                <w:rFonts w:ascii="仿宋" w:eastAsia="仿宋" w:hAnsi="仿宋" w:cs="仿宋"/>
                <w:b/>
                <w:sz w:val="28"/>
                <w:szCs w:val="28"/>
              </w:rPr>
            </w:pPr>
          </w:p>
        </w:tc>
        <w:tc>
          <w:tcPr>
            <w:tcW w:w="1546"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联系电话</w:t>
            </w:r>
          </w:p>
        </w:tc>
        <w:tc>
          <w:tcPr>
            <w:tcW w:w="1985" w:type="dxa"/>
            <w:vAlign w:val="center"/>
          </w:tcPr>
          <w:p w:rsidR="00AE63E8" w:rsidRDefault="00AE63E8">
            <w:pPr>
              <w:spacing w:line="480" w:lineRule="exact"/>
              <w:jc w:val="center"/>
              <w:rPr>
                <w:rFonts w:ascii="仿宋" w:eastAsia="仿宋" w:hAnsi="仿宋" w:cs="仿宋"/>
                <w:b/>
                <w:sz w:val="28"/>
                <w:szCs w:val="28"/>
              </w:rPr>
            </w:pPr>
          </w:p>
        </w:tc>
      </w:tr>
      <w:tr w:rsidR="00AE63E8">
        <w:trPr>
          <w:trHeight w:val="382"/>
          <w:jc w:val="center"/>
        </w:trPr>
        <w:tc>
          <w:tcPr>
            <w:tcW w:w="824"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编号</w:t>
            </w:r>
          </w:p>
        </w:tc>
        <w:tc>
          <w:tcPr>
            <w:tcW w:w="1174"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姓名</w:t>
            </w:r>
          </w:p>
        </w:tc>
        <w:tc>
          <w:tcPr>
            <w:tcW w:w="866"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性别</w:t>
            </w:r>
          </w:p>
        </w:tc>
        <w:tc>
          <w:tcPr>
            <w:tcW w:w="2808"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院系名称</w:t>
            </w:r>
            <w:r>
              <w:rPr>
                <w:rFonts w:ascii="仿宋" w:eastAsia="仿宋" w:hAnsi="仿宋" w:cs="仿宋" w:hint="eastAsia"/>
                <w:b/>
                <w:sz w:val="28"/>
                <w:szCs w:val="28"/>
              </w:rPr>
              <w:t>/</w:t>
            </w:r>
            <w:r>
              <w:rPr>
                <w:rFonts w:ascii="仿宋" w:eastAsia="仿宋" w:hAnsi="仿宋" w:cs="仿宋" w:hint="eastAsia"/>
                <w:b/>
                <w:sz w:val="28"/>
                <w:szCs w:val="28"/>
              </w:rPr>
              <w:t>职务</w:t>
            </w:r>
          </w:p>
        </w:tc>
        <w:tc>
          <w:tcPr>
            <w:tcW w:w="887"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学历</w:t>
            </w:r>
          </w:p>
        </w:tc>
        <w:tc>
          <w:tcPr>
            <w:tcW w:w="2369"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专业名称</w:t>
            </w:r>
          </w:p>
        </w:tc>
        <w:tc>
          <w:tcPr>
            <w:tcW w:w="2116"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身份证号</w:t>
            </w:r>
          </w:p>
        </w:tc>
        <w:tc>
          <w:tcPr>
            <w:tcW w:w="1546"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联系方式</w:t>
            </w:r>
          </w:p>
        </w:tc>
        <w:tc>
          <w:tcPr>
            <w:tcW w:w="1985" w:type="dxa"/>
            <w:vAlign w:val="center"/>
          </w:tcPr>
          <w:p w:rsidR="00AE63E8" w:rsidRDefault="0098002E">
            <w:pPr>
              <w:spacing w:line="480" w:lineRule="exact"/>
              <w:jc w:val="center"/>
              <w:rPr>
                <w:rFonts w:ascii="仿宋" w:eastAsia="仿宋" w:hAnsi="仿宋" w:cs="仿宋"/>
                <w:b/>
                <w:sz w:val="28"/>
                <w:szCs w:val="28"/>
              </w:rPr>
            </w:pPr>
            <w:r>
              <w:rPr>
                <w:rFonts w:ascii="仿宋" w:eastAsia="仿宋" w:hAnsi="仿宋" w:cs="仿宋" w:hint="eastAsia"/>
                <w:b/>
                <w:sz w:val="28"/>
                <w:szCs w:val="28"/>
              </w:rPr>
              <w:t>意向单位</w:t>
            </w:r>
          </w:p>
        </w:tc>
      </w:tr>
      <w:tr w:rsidR="00AE63E8">
        <w:trPr>
          <w:trHeight w:val="369"/>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1</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r w:rsidR="00AE63E8">
        <w:trPr>
          <w:trHeight w:val="363"/>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2</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r w:rsidR="00AE63E8">
        <w:trPr>
          <w:trHeight w:val="403"/>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3</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r w:rsidR="00AE63E8">
        <w:trPr>
          <w:trHeight w:val="295"/>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4</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r w:rsidR="00AE63E8">
        <w:trPr>
          <w:trHeight w:val="295"/>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5</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r w:rsidR="00AE63E8">
        <w:trPr>
          <w:trHeight w:val="295"/>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6</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r w:rsidR="00AE63E8">
        <w:trPr>
          <w:trHeight w:val="295"/>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7</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r w:rsidR="00AE63E8">
        <w:trPr>
          <w:trHeight w:val="295"/>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8</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r w:rsidR="00AE63E8">
        <w:trPr>
          <w:trHeight w:val="295"/>
          <w:jc w:val="center"/>
        </w:trPr>
        <w:tc>
          <w:tcPr>
            <w:tcW w:w="824" w:type="dxa"/>
            <w:vAlign w:val="center"/>
          </w:tcPr>
          <w:p w:rsidR="00AE63E8" w:rsidRDefault="0098002E">
            <w:pPr>
              <w:spacing w:line="480" w:lineRule="exact"/>
              <w:jc w:val="center"/>
              <w:rPr>
                <w:rFonts w:ascii="仿宋" w:eastAsia="仿宋" w:hAnsi="仿宋" w:cs="仿宋"/>
                <w:sz w:val="28"/>
                <w:szCs w:val="28"/>
              </w:rPr>
            </w:pPr>
            <w:r>
              <w:rPr>
                <w:rFonts w:ascii="仿宋" w:eastAsia="仿宋" w:hAnsi="仿宋" w:cs="仿宋" w:hint="eastAsia"/>
                <w:sz w:val="28"/>
                <w:szCs w:val="28"/>
              </w:rPr>
              <w:t>9</w:t>
            </w:r>
          </w:p>
        </w:tc>
        <w:tc>
          <w:tcPr>
            <w:tcW w:w="1174" w:type="dxa"/>
            <w:vAlign w:val="center"/>
          </w:tcPr>
          <w:p w:rsidR="00AE63E8" w:rsidRDefault="00AE63E8">
            <w:pPr>
              <w:spacing w:line="480" w:lineRule="exact"/>
              <w:jc w:val="center"/>
              <w:rPr>
                <w:rFonts w:ascii="仿宋" w:eastAsia="仿宋" w:hAnsi="仿宋" w:cs="仿宋"/>
                <w:sz w:val="28"/>
                <w:szCs w:val="28"/>
              </w:rPr>
            </w:pPr>
          </w:p>
        </w:tc>
        <w:tc>
          <w:tcPr>
            <w:tcW w:w="866" w:type="dxa"/>
            <w:vAlign w:val="center"/>
          </w:tcPr>
          <w:p w:rsidR="00AE63E8" w:rsidRDefault="00AE63E8">
            <w:pPr>
              <w:spacing w:line="480" w:lineRule="exact"/>
              <w:jc w:val="center"/>
              <w:rPr>
                <w:rFonts w:ascii="仿宋" w:eastAsia="仿宋" w:hAnsi="仿宋" w:cs="仿宋"/>
                <w:sz w:val="28"/>
                <w:szCs w:val="28"/>
              </w:rPr>
            </w:pPr>
          </w:p>
        </w:tc>
        <w:tc>
          <w:tcPr>
            <w:tcW w:w="2808" w:type="dxa"/>
            <w:vAlign w:val="center"/>
          </w:tcPr>
          <w:p w:rsidR="00AE63E8" w:rsidRDefault="00AE63E8">
            <w:pPr>
              <w:spacing w:line="480" w:lineRule="exact"/>
              <w:jc w:val="center"/>
              <w:rPr>
                <w:rFonts w:ascii="仿宋" w:eastAsia="仿宋" w:hAnsi="仿宋" w:cs="仿宋"/>
                <w:sz w:val="28"/>
                <w:szCs w:val="28"/>
              </w:rPr>
            </w:pPr>
          </w:p>
        </w:tc>
        <w:tc>
          <w:tcPr>
            <w:tcW w:w="887" w:type="dxa"/>
            <w:vAlign w:val="center"/>
          </w:tcPr>
          <w:p w:rsidR="00AE63E8" w:rsidRDefault="00AE63E8">
            <w:pPr>
              <w:spacing w:line="480" w:lineRule="exact"/>
              <w:jc w:val="center"/>
              <w:rPr>
                <w:rFonts w:ascii="仿宋" w:eastAsia="仿宋" w:hAnsi="仿宋" w:cs="仿宋"/>
                <w:sz w:val="28"/>
                <w:szCs w:val="28"/>
              </w:rPr>
            </w:pPr>
          </w:p>
        </w:tc>
        <w:tc>
          <w:tcPr>
            <w:tcW w:w="2369" w:type="dxa"/>
            <w:vAlign w:val="center"/>
          </w:tcPr>
          <w:p w:rsidR="00AE63E8" w:rsidRDefault="00AE63E8">
            <w:pPr>
              <w:spacing w:line="480" w:lineRule="exact"/>
              <w:jc w:val="center"/>
              <w:rPr>
                <w:rFonts w:ascii="仿宋" w:eastAsia="仿宋" w:hAnsi="仿宋" w:cs="仿宋"/>
                <w:sz w:val="28"/>
                <w:szCs w:val="28"/>
              </w:rPr>
            </w:pPr>
          </w:p>
        </w:tc>
        <w:tc>
          <w:tcPr>
            <w:tcW w:w="2116" w:type="dxa"/>
            <w:vAlign w:val="center"/>
          </w:tcPr>
          <w:p w:rsidR="00AE63E8" w:rsidRDefault="00AE63E8">
            <w:pPr>
              <w:spacing w:line="480" w:lineRule="exact"/>
              <w:jc w:val="center"/>
              <w:rPr>
                <w:rFonts w:ascii="仿宋" w:eastAsia="仿宋" w:hAnsi="仿宋" w:cs="仿宋"/>
                <w:sz w:val="28"/>
                <w:szCs w:val="28"/>
              </w:rPr>
            </w:pPr>
          </w:p>
        </w:tc>
        <w:tc>
          <w:tcPr>
            <w:tcW w:w="1546" w:type="dxa"/>
            <w:vAlign w:val="center"/>
          </w:tcPr>
          <w:p w:rsidR="00AE63E8" w:rsidRDefault="00AE63E8">
            <w:pPr>
              <w:spacing w:line="480" w:lineRule="exact"/>
              <w:jc w:val="center"/>
              <w:rPr>
                <w:rFonts w:ascii="仿宋" w:eastAsia="仿宋" w:hAnsi="仿宋" w:cs="仿宋"/>
                <w:sz w:val="28"/>
                <w:szCs w:val="28"/>
              </w:rPr>
            </w:pPr>
          </w:p>
        </w:tc>
        <w:tc>
          <w:tcPr>
            <w:tcW w:w="1985" w:type="dxa"/>
            <w:vAlign w:val="center"/>
          </w:tcPr>
          <w:p w:rsidR="00AE63E8" w:rsidRDefault="00AE63E8">
            <w:pPr>
              <w:spacing w:line="480" w:lineRule="exact"/>
              <w:jc w:val="center"/>
              <w:rPr>
                <w:rFonts w:ascii="仿宋" w:eastAsia="仿宋" w:hAnsi="仿宋" w:cs="仿宋"/>
                <w:sz w:val="28"/>
                <w:szCs w:val="28"/>
              </w:rPr>
            </w:pPr>
          </w:p>
        </w:tc>
      </w:tr>
    </w:tbl>
    <w:p w:rsidR="00AE63E8" w:rsidRDefault="00AE63E8">
      <w:pPr>
        <w:spacing w:line="480" w:lineRule="exact"/>
        <w:jc w:val="left"/>
        <w:rPr>
          <w:rFonts w:ascii="仿宋" w:eastAsia="仿宋" w:hAnsi="仿宋" w:cs="仿宋"/>
          <w:sz w:val="13"/>
          <w:szCs w:val="13"/>
        </w:rPr>
      </w:pPr>
    </w:p>
    <w:p w:rsidR="00AE63E8" w:rsidRDefault="0098002E">
      <w:pPr>
        <w:spacing w:line="480" w:lineRule="exact"/>
      </w:pPr>
      <w:r>
        <w:rPr>
          <w:rFonts w:ascii="仿宋" w:eastAsia="仿宋" w:hAnsi="仿宋" w:cs="仿宋" w:hint="eastAsia"/>
          <w:sz w:val="28"/>
          <w:szCs w:val="28"/>
        </w:rPr>
        <w:t>注：请参加活动学生根据自身专业需求填写意向单位；表内信息均为必填项，请如实填写。</w:t>
      </w:r>
    </w:p>
    <w:p w:rsidR="00AE63E8" w:rsidRDefault="00AE63E8">
      <w:pPr>
        <w:spacing w:line="600" w:lineRule="exact"/>
        <w:rPr>
          <w:rFonts w:ascii="方正小标宋简体" w:eastAsia="方正小标宋简体" w:hAnsi="方正小标宋简体" w:cs="方正小标宋简体"/>
          <w:sz w:val="36"/>
          <w:szCs w:val="36"/>
        </w:rPr>
      </w:pPr>
    </w:p>
    <w:sectPr w:rsidR="00AE63E8">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02E" w:rsidRDefault="0098002E">
      <w:r>
        <w:separator/>
      </w:r>
    </w:p>
  </w:endnote>
  <w:endnote w:type="continuationSeparator" w:id="0">
    <w:p w:rsidR="0098002E" w:rsidRDefault="0098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E8" w:rsidRDefault="0098002E">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63E8" w:rsidRDefault="0098002E">
                          <w:pPr>
                            <w:pStyle w:val="a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2E42A5">
                            <w:rPr>
                              <w:noProof/>
                              <w:sz w:val="28"/>
                              <w:szCs w:val="28"/>
                            </w:rPr>
                            <w:t>- 1 -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E63E8" w:rsidRDefault="0098002E">
                    <w:pPr>
                      <w:pStyle w:val="a3"/>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2E42A5">
                      <w:rPr>
                        <w:noProof/>
                        <w:sz w:val="28"/>
                        <w:szCs w:val="28"/>
                      </w:rPr>
                      <w:t>- 1 -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02E" w:rsidRDefault="0098002E">
      <w:r>
        <w:separator/>
      </w:r>
    </w:p>
  </w:footnote>
  <w:footnote w:type="continuationSeparator" w:id="0">
    <w:p w:rsidR="0098002E" w:rsidRDefault="0098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E8" w:rsidRDefault="00AE63E8">
    <w:pPr>
      <w:pStyle w:val="a4"/>
      <w:pBdr>
        <w:bottom w:val="none" w:sz="0" w:space="1" w:color="auto"/>
      </w:pBdr>
      <w:tabs>
        <w:tab w:val="clear" w:pos="4153"/>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52A64"/>
    <w:rsid w:val="002E42A5"/>
    <w:rsid w:val="0098002E"/>
    <w:rsid w:val="00AE63E8"/>
    <w:rsid w:val="05853C2B"/>
    <w:rsid w:val="08B1358D"/>
    <w:rsid w:val="0A5F2D3D"/>
    <w:rsid w:val="0A9E6763"/>
    <w:rsid w:val="16F12AFB"/>
    <w:rsid w:val="315C0205"/>
    <w:rsid w:val="3C610953"/>
    <w:rsid w:val="42411C5B"/>
    <w:rsid w:val="45925F80"/>
    <w:rsid w:val="4B500183"/>
    <w:rsid w:val="4B63413A"/>
    <w:rsid w:val="501E7410"/>
    <w:rsid w:val="50B52A64"/>
    <w:rsid w:val="5EAA5A03"/>
    <w:rsid w:val="66166051"/>
    <w:rsid w:val="761B474F"/>
    <w:rsid w:val="76735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F861A"/>
  <w15:docId w15:val="{2F5888B1-BEAF-4C68-ADB3-4D28760C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styleId="a6">
    <w:name w:val="Emphasis"/>
    <w:basedOn w:val="a0"/>
    <w:qFormat/>
    <w:rPr>
      <w:i/>
    </w:r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770A3-A6D3-4749-A8E2-3E2E502F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292</Words>
  <Characters>1669</Characters>
  <Application>Microsoft Office Word</Application>
  <DocSecurity>0</DocSecurity>
  <Lines>13</Lines>
  <Paragraphs>3</Paragraphs>
  <ScaleCrop>false</ScaleCrop>
  <Company>Microsoft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璐</dc:creator>
  <cp:lastModifiedBy>SL460</cp:lastModifiedBy>
  <cp:revision>2</cp:revision>
  <cp:lastPrinted>2020-08-18T03:28:00Z</cp:lastPrinted>
  <dcterms:created xsi:type="dcterms:W3CDTF">2020-08-18T01:54:00Z</dcterms:created>
  <dcterms:modified xsi:type="dcterms:W3CDTF">2020-08-30T11:30:00Z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