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80" w:lineRule="exact"/>
        <w:jc w:val="center"/>
        <w:rPr>
          <w:rFonts w:hint="default" w:eastAsia="微软雅黑"/>
          <w:b/>
          <w:bCs/>
          <w:sz w:val="44"/>
          <w:szCs w:val="44"/>
          <w:lang w:val="en-US" w:eastAsia="zh-CN"/>
        </w:rPr>
      </w:pPr>
      <w:r>
        <w:rPr>
          <w:rFonts w:hint="eastAsia"/>
          <w:b/>
          <w:bCs/>
          <w:sz w:val="44"/>
          <w:szCs w:val="44"/>
          <w:lang w:val="en-US" w:eastAsia="zh-CN"/>
        </w:rPr>
        <w:t xml:space="preserve">                                                                                              </w:t>
      </w:r>
    </w:p>
    <w:p>
      <w:pPr>
        <w:spacing w:after="0" w:line="580" w:lineRule="exact"/>
        <w:jc w:val="center"/>
        <w:rPr>
          <w:rFonts w:ascii="宋体" w:hAnsi="宋体" w:eastAsia="宋体"/>
          <w:b/>
          <w:bCs/>
          <w:sz w:val="44"/>
          <w:szCs w:val="44"/>
        </w:rPr>
      </w:pPr>
      <w:r>
        <w:rPr>
          <w:rFonts w:hint="eastAsia" w:ascii="宋体" w:hAnsi="宋体" w:eastAsia="宋体"/>
          <w:b/>
          <w:bCs/>
          <w:sz w:val="44"/>
          <w:szCs w:val="44"/>
        </w:rPr>
        <w:t>民族文化宫</w:t>
      </w:r>
      <w:r>
        <w:rPr>
          <w:rFonts w:ascii="宋体" w:hAnsi="宋体" w:eastAsia="宋体"/>
          <w:b/>
          <w:bCs/>
          <w:sz w:val="44"/>
          <w:szCs w:val="44"/>
        </w:rPr>
        <w:t>2020</w:t>
      </w:r>
      <w:r>
        <w:rPr>
          <w:rFonts w:hint="eastAsia" w:ascii="宋体" w:hAnsi="宋体" w:eastAsia="宋体"/>
          <w:b/>
          <w:bCs/>
          <w:sz w:val="44"/>
          <w:szCs w:val="44"/>
        </w:rPr>
        <w:t>年应届高校毕业生</w:t>
      </w:r>
    </w:p>
    <w:p>
      <w:pPr>
        <w:spacing w:after="0" w:line="580" w:lineRule="exact"/>
        <w:jc w:val="center"/>
        <w:rPr>
          <w:b/>
          <w:bCs/>
          <w:sz w:val="44"/>
          <w:szCs w:val="44"/>
        </w:rPr>
      </w:pPr>
      <w:r>
        <w:rPr>
          <w:rFonts w:hint="eastAsia" w:ascii="宋体" w:hAnsi="宋体" w:eastAsia="宋体"/>
          <w:b/>
          <w:bCs/>
          <w:sz w:val="44"/>
          <w:szCs w:val="44"/>
        </w:rPr>
        <w:t>公开招聘公告</w:t>
      </w:r>
    </w:p>
    <w:p>
      <w:pPr>
        <w:spacing w:after="0" w:line="580" w:lineRule="exact"/>
        <w:ind w:firstLine="640" w:firstLineChars="200"/>
        <w:rPr>
          <w:rFonts w:ascii="仿宋_GB2312" w:hAnsi="仿宋_GB2312" w:eastAsia="仿宋_GB2312" w:cs="仿宋_GB2312"/>
          <w:sz w:val="32"/>
          <w:szCs w:val="32"/>
        </w:rPr>
      </w:pPr>
    </w:p>
    <w:p>
      <w:pPr>
        <w:spacing w:after="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根据《国家民委直属事业单位公开招聘人员暂行办法》，结合我宫事业发展需要，现将</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年应届高校毕业生公开招聘相关事项公告如下：</w:t>
      </w:r>
    </w:p>
    <w:p>
      <w:pPr>
        <w:pStyle w:val="9"/>
        <w:numPr>
          <w:ilvl w:val="0"/>
          <w:numId w:val="1"/>
        </w:numPr>
        <w:spacing w:after="0" w:line="580" w:lineRule="exact"/>
        <w:ind w:firstLine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单位简介</w:t>
      </w:r>
    </w:p>
    <w:p>
      <w:pPr>
        <w:spacing w:after="0" w:line="580" w:lineRule="exact"/>
        <w:ind w:left="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详见民族文化宫网站：</w:t>
      </w:r>
      <w:r>
        <w:fldChar w:fldCharType="begin"/>
      </w:r>
      <w:r>
        <w:instrText xml:space="preserve"> HYPERLINK "http://www.cpon.cn/" </w:instrText>
      </w:r>
      <w:r>
        <w:fldChar w:fldCharType="separate"/>
      </w:r>
      <w:r>
        <w:rPr>
          <w:rStyle w:val="6"/>
          <w:rFonts w:ascii="仿宋_GB2312" w:hAnsi="仿宋_GB2312" w:eastAsia="仿宋_GB2312" w:cs="仿宋_GB2312"/>
          <w:color w:val="auto"/>
          <w:sz w:val="32"/>
          <w:szCs w:val="32"/>
        </w:rPr>
        <w:t>http://www.cpon.cn/</w:t>
      </w:r>
      <w:r>
        <w:rPr>
          <w:rStyle w:val="6"/>
          <w:rFonts w:ascii="仿宋_GB2312" w:hAnsi="仿宋_GB2312" w:eastAsia="仿宋_GB2312" w:cs="仿宋_GB2312"/>
          <w:color w:val="auto"/>
          <w:sz w:val="32"/>
          <w:szCs w:val="32"/>
        </w:rPr>
        <w:fldChar w:fldCharType="end"/>
      </w:r>
      <w:r>
        <w:rPr>
          <w:rFonts w:hint="eastAsia" w:ascii="仿宋_GB2312" w:hAnsi="仿宋_GB2312" w:eastAsia="仿宋_GB2312" w:cs="仿宋_GB2312"/>
          <w:sz w:val="32"/>
          <w:szCs w:val="32"/>
        </w:rPr>
        <w:t>。</w:t>
      </w:r>
    </w:p>
    <w:p>
      <w:pPr>
        <w:spacing w:after="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二、招聘岗位、数量及要求</w:t>
      </w:r>
    </w:p>
    <w:p>
      <w:pPr>
        <w:spacing w:after="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（一）基本条件</w:t>
      </w:r>
    </w:p>
    <w:p>
      <w:pPr>
        <w:spacing w:after="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1. </w:t>
      </w:r>
      <w:r>
        <w:rPr>
          <w:rFonts w:hint="eastAsia" w:ascii="仿宋_GB2312" w:hAnsi="仿宋_GB2312" w:eastAsia="仿宋_GB2312" w:cs="仿宋_GB2312"/>
          <w:sz w:val="32"/>
          <w:szCs w:val="32"/>
        </w:rPr>
        <w:t>具有中华人民共和国国籍。</w:t>
      </w:r>
    </w:p>
    <w:p>
      <w:pPr>
        <w:spacing w:after="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．政治素质高，品行端正，遵纪守法，服从组织安排。</w:t>
      </w:r>
    </w:p>
    <w:p>
      <w:pPr>
        <w:spacing w:after="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．具有良好的身体和心理素质，热爱民族事业。</w:t>
      </w:r>
    </w:p>
    <w:p>
      <w:pPr>
        <w:spacing w:after="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．具备岗位所需的文化程度、专业知识、业务技能及其它条件。</w:t>
      </w:r>
    </w:p>
    <w:p>
      <w:pPr>
        <w:spacing w:after="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．全国普通高等学校全脱产统招统分的</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应届本科及以上毕业生；在两年择业期内未落实工作单位，其户口、档案、组织关系仍保留在原毕业学校，或保留在各级毕业生就业主管部门（毕业生就业指导服务中心）、各级人才交流服务机构和各级公共就业服务机构的未就业高校毕业生，按应届毕业生接收程序办理。</w:t>
      </w:r>
    </w:p>
    <w:p>
      <w:pPr>
        <w:spacing w:after="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．年龄要求。本科生不大于</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岁（</w:t>
      </w:r>
      <w:r>
        <w:rPr>
          <w:rFonts w:ascii="仿宋_GB2312" w:hAnsi="仿宋_GB2312" w:eastAsia="仿宋_GB2312" w:cs="仿宋_GB2312"/>
          <w:sz w:val="32"/>
          <w:szCs w:val="32"/>
        </w:rPr>
        <w:t>1994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日以后出生），硕士研究生不大于</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岁（</w:t>
      </w:r>
      <w:r>
        <w:rPr>
          <w:rFonts w:ascii="仿宋_GB2312" w:hAnsi="仿宋_GB2312" w:eastAsia="仿宋_GB2312" w:cs="仿宋_GB2312"/>
          <w:sz w:val="32"/>
          <w:szCs w:val="32"/>
        </w:rPr>
        <w:t>1990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日以后出生），博士研究生不大于</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岁（</w:t>
      </w:r>
      <w:r>
        <w:rPr>
          <w:rFonts w:ascii="仿宋_GB2312" w:hAnsi="仿宋_GB2312" w:eastAsia="仿宋_GB2312" w:cs="仿宋_GB2312"/>
          <w:sz w:val="32"/>
          <w:szCs w:val="32"/>
        </w:rPr>
        <w:t>1985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日以后出生）。</w:t>
      </w:r>
    </w:p>
    <w:p>
      <w:pPr>
        <w:spacing w:after="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（二）招聘岗位、数量及具体要求</w:t>
      </w:r>
    </w:p>
    <w:tbl>
      <w:tblPr>
        <w:tblStyle w:val="4"/>
        <w:tblpPr w:leftFromText="180" w:rightFromText="180" w:vertAnchor="text" w:horzAnchor="page" w:tblpXSpec="center" w:tblpY="353"/>
        <w:tblOverlap w:val="never"/>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650"/>
        <w:gridCol w:w="1980"/>
        <w:gridCol w:w="1305"/>
        <w:gridCol w:w="1140"/>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645" w:type="dxa"/>
            <w:vAlign w:val="center"/>
          </w:tcPr>
          <w:p>
            <w:pPr>
              <w:spacing w:after="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部</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门</w:t>
            </w:r>
          </w:p>
        </w:tc>
        <w:tc>
          <w:tcPr>
            <w:tcW w:w="1650" w:type="dxa"/>
            <w:vAlign w:val="center"/>
          </w:tcPr>
          <w:p>
            <w:pPr>
              <w:spacing w:after="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岗</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位</w:t>
            </w:r>
          </w:p>
        </w:tc>
        <w:tc>
          <w:tcPr>
            <w:tcW w:w="1980" w:type="dxa"/>
            <w:vAlign w:val="center"/>
          </w:tcPr>
          <w:p>
            <w:pPr>
              <w:spacing w:after="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专</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业</w:t>
            </w:r>
          </w:p>
        </w:tc>
        <w:tc>
          <w:tcPr>
            <w:tcW w:w="1305" w:type="dxa"/>
            <w:vAlign w:val="center"/>
          </w:tcPr>
          <w:p>
            <w:pPr>
              <w:spacing w:after="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学</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历</w:t>
            </w:r>
          </w:p>
        </w:tc>
        <w:tc>
          <w:tcPr>
            <w:tcW w:w="1140" w:type="dxa"/>
            <w:vAlign w:val="center"/>
          </w:tcPr>
          <w:p>
            <w:pPr>
              <w:spacing w:after="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数</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量</w:t>
            </w:r>
          </w:p>
        </w:tc>
        <w:tc>
          <w:tcPr>
            <w:tcW w:w="1335" w:type="dxa"/>
            <w:vAlign w:val="center"/>
          </w:tcPr>
          <w:p>
            <w:pPr>
              <w:spacing w:after="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生源地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645" w:type="dxa"/>
            <w:vAlign w:val="center"/>
          </w:tcPr>
          <w:p>
            <w:pPr>
              <w:spacing w:after="0"/>
              <w:jc w:val="center"/>
              <w:rPr>
                <w:rFonts w:ascii="仿宋_GB2312" w:hAnsi="仿宋_GB2312" w:eastAsia="仿宋_GB2312" w:cs="仿宋_GB2312"/>
                <w:sz w:val="32"/>
                <w:szCs w:val="32"/>
              </w:rPr>
            </w:pPr>
          </w:p>
          <w:p>
            <w:pPr>
              <w:spacing w:after="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图书馆</w:t>
            </w:r>
          </w:p>
          <w:p>
            <w:pPr>
              <w:spacing w:after="0"/>
              <w:jc w:val="center"/>
              <w:rPr>
                <w:rFonts w:ascii="仿宋_GB2312" w:hAnsi="仿宋_GB2312" w:eastAsia="仿宋_GB2312" w:cs="仿宋_GB2312"/>
                <w:sz w:val="32"/>
                <w:szCs w:val="32"/>
              </w:rPr>
            </w:pPr>
          </w:p>
        </w:tc>
        <w:tc>
          <w:tcPr>
            <w:tcW w:w="1650" w:type="dxa"/>
            <w:vAlign w:val="center"/>
          </w:tcPr>
          <w:p>
            <w:pPr>
              <w:spacing w:after="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彝文图书编目</w:t>
            </w:r>
          </w:p>
        </w:tc>
        <w:tc>
          <w:tcPr>
            <w:tcW w:w="1980" w:type="dxa"/>
            <w:vAlign w:val="center"/>
          </w:tcPr>
          <w:p>
            <w:pPr>
              <w:spacing w:after="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中国少数民族语言文学（彝语言文学）</w:t>
            </w:r>
          </w:p>
        </w:tc>
        <w:tc>
          <w:tcPr>
            <w:tcW w:w="1305" w:type="dxa"/>
            <w:vAlign w:val="center"/>
          </w:tcPr>
          <w:p>
            <w:pPr>
              <w:spacing w:after="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硕士</w:t>
            </w:r>
          </w:p>
          <w:p>
            <w:pPr>
              <w:spacing w:after="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研究生</w:t>
            </w:r>
          </w:p>
        </w:tc>
        <w:tc>
          <w:tcPr>
            <w:tcW w:w="1140" w:type="dxa"/>
            <w:vAlign w:val="center"/>
          </w:tcPr>
          <w:p>
            <w:pPr>
              <w:spacing w:after="0"/>
              <w:jc w:val="center"/>
              <w:rPr>
                <w:rFonts w:ascii="仿宋_GB2312" w:hAnsi="仿宋_GB2312" w:eastAsia="仿宋_GB2312" w:cs="仿宋_GB2312"/>
                <w:sz w:val="32"/>
                <w:szCs w:val="32"/>
              </w:rPr>
            </w:pPr>
            <w:r>
              <w:rPr>
                <w:rFonts w:ascii="仿宋_GB2312" w:hAnsi="仿宋_GB2312" w:eastAsia="仿宋_GB2312" w:cs="仿宋_GB2312"/>
                <w:sz w:val="32"/>
                <w:szCs w:val="32"/>
              </w:rPr>
              <w:t>1</w:t>
            </w:r>
          </w:p>
        </w:tc>
        <w:tc>
          <w:tcPr>
            <w:tcW w:w="1335" w:type="dxa"/>
            <w:vAlign w:val="center"/>
          </w:tcPr>
          <w:p>
            <w:pPr>
              <w:spacing w:after="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京外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645" w:type="dxa"/>
            <w:vMerge w:val="restart"/>
            <w:vAlign w:val="center"/>
          </w:tcPr>
          <w:p>
            <w:pPr>
              <w:spacing w:after="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博物馆</w:t>
            </w:r>
          </w:p>
        </w:tc>
        <w:tc>
          <w:tcPr>
            <w:tcW w:w="1650" w:type="dxa"/>
            <w:vAlign w:val="center"/>
          </w:tcPr>
          <w:p>
            <w:pPr>
              <w:spacing w:after="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展览策划</w:t>
            </w:r>
          </w:p>
        </w:tc>
        <w:tc>
          <w:tcPr>
            <w:tcW w:w="1980" w:type="dxa"/>
            <w:vAlign w:val="center"/>
          </w:tcPr>
          <w:p>
            <w:pPr>
              <w:spacing w:after="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文物与博物馆、中国少数民族史、民族学</w:t>
            </w:r>
          </w:p>
        </w:tc>
        <w:tc>
          <w:tcPr>
            <w:tcW w:w="1305" w:type="dxa"/>
            <w:vAlign w:val="center"/>
          </w:tcPr>
          <w:p>
            <w:pPr>
              <w:spacing w:after="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硕士</w:t>
            </w:r>
          </w:p>
          <w:p>
            <w:pPr>
              <w:spacing w:after="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研究生及以上</w:t>
            </w:r>
          </w:p>
        </w:tc>
        <w:tc>
          <w:tcPr>
            <w:tcW w:w="1140" w:type="dxa"/>
            <w:vAlign w:val="center"/>
          </w:tcPr>
          <w:p>
            <w:pPr>
              <w:spacing w:after="0"/>
              <w:jc w:val="center"/>
              <w:rPr>
                <w:rFonts w:ascii="仿宋_GB2312" w:hAnsi="仿宋_GB2312" w:eastAsia="仿宋_GB2312" w:cs="仿宋_GB2312"/>
                <w:sz w:val="32"/>
                <w:szCs w:val="32"/>
              </w:rPr>
            </w:pPr>
            <w:r>
              <w:rPr>
                <w:rFonts w:ascii="仿宋_GB2312" w:hAnsi="仿宋_GB2312" w:eastAsia="仿宋_GB2312" w:cs="仿宋_GB2312"/>
                <w:sz w:val="32"/>
                <w:szCs w:val="32"/>
              </w:rPr>
              <w:t>1</w:t>
            </w:r>
          </w:p>
        </w:tc>
        <w:tc>
          <w:tcPr>
            <w:tcW w:w="1335" w:type="dxa"/>
            <w:vAlign w:val="center"/>
          </w:tcPr>
          <w:p>
            <w:pPr>
              <w:spacing w:after="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京内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645" w:type="dxa"/>
            <w:vMerge w:val="continue"/>
            <w:vAlign w:val="center"/>
          </w:tcPr>
          <w:p>
            <w:pPr>
              <w:spacing w:after="0"/>
              <w:jc w:val="center"/>
              <w:rPr>
                <w:rFonts w:ascii="仿宋_GB2312" w:hAnsi="仿宋_GB2312" w:eastAsia="仿宋_GB2312" w:cs="仿宋_GB2312"/>
                <w:sz w:val="32"/>
                <w:szCs w:val="32"/>
              </w:rPr>
            </w:pPr>
          </w:p>
        </w:tc>
        <w:tc>
          <w:tcPr>
            <w:tcW w:w="1650" w:type="dxa"/>
            <w:vAlign w:val="center"/>
          </w:tcPr>
          <w:p>
            <w:pPr>
              <w:spacing w:after="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文创、展陈设计</w:t>
            </w:r>
          </w:p>
        </w:tc>
        <w:tc>
          <w:tcPr>
            <w:tcW w:w="1980" w:type="dxa"/>
            <w:vAlign w:val="center"/>
          </w:tcPr>
          <w:p>
            <w:pPr>
              <w:spacing w:after="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设计学类</w:t>
            </w:r>
          </w:p>
        </w:tc>
        <w:tc>
          <w:tcPr>
            <w:tcW w:w="1305" w:type="dxa"/>
            <w:vAlign w:val="center"/>
          </w:tcPr>
          <w:p>
            <w:pPr>
              <w:spacing w:after="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大学</w:t>
            </w:r>
          </w:p>
          <w:p>
            <w:pPr>
              <w:spacing w:after="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本科及以上</w:t>
            </w:r>
          </w:p>
        </w:tc>
        <w:tc>
          <w:tcPr>
            <w:tcW w:w="1140" w:type="dxa"/>
            <w:vAlign w:val="center"/>
          </w:tcPr>
          <w:p>
            <w:pPr>
              <w:spacing w:after="0"/>
              <w:jc w:val="center"/>
              <w:rPr>
                <w:rFonts w:ascii="仿宋_GB2312" w:hAnsi="仿宋_GB2312" w:eastAsia="仿宋_GB2312" w:cs="仿宋_GB2312"/>
                <w:sz w:val="32"/>
                <w:szCs w:val="32"/>
              </w:rPr>
            </w:pPr>
            <w:r>
              <w:rPr>
                <w:rFonts w:ascii="仿宋_GB2312" w:hAnsi="仿宋_GB2312" w:eastAsia="仿宋_GB2312" w:cs="仿宋_GB2312"/>
                <w:sz w:val="32"/>
                <w:szCs w:val="32"/>
              </w:rPr>
              <w:t>1</w:t>
            </w:r>
          </w:p>
        </w:tc>
        <w:tc>
          <w:tcPr>
            <w:tcW w:w="1335" w:type="dxa"/>
            <w:vAlign w:val="center"/>
          </w:tcPr>
          <w:p>
            <w:pPr>
              <w:spacing w:after="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京内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645" w:type="dxa"/>
            <w:vAlign w:val="center"/>
          </w:tcPr>
          <w:p>
            <w:pPr>
              <w:spacing w:after="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信息中心</w:t>
            </w:r>
          </w:p>
        </w:tc>
        <w:tc>
          <w:tcPr>
            <w:tcW w:w="1650" w:type="dxa"/>
            <w:vAlign w:val="center"/>
          </w:tcPr>
          <w:p>
            <w:pPr>
              <w:spacing w:after="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新媒体编辑</w:t>
            </w:r>
          </w:p>
        </w:tc>
        <w:tc>
          <w:tcPr>
            <w:tcW w:w="1980" w:type="dxa"/>
            <w:vAlign w:val="center"/>
          </w:tcPr>
          <w:p>
            <w:pPr>
              <w:spacing w:after="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传播学</w:t>
            </w:r>
          </w:p>
        </w:tc>
        <w:tc>
          <w:tcPr>
            <w:tcW w:w="1305" w:type="dxa"/>
            <w:vAlign w:val="center"/>
          </w:tcPr>
          <w:p>
            <w:pPr>
              <w:spacing w:after="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硕士</w:t>
            </w:r>
          </w:p>
          <w:p>
            <w:pPr>
              <w:spacing w:after="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研究生及以上</w:t>
            </w:r>
          </w:p>
        </w:tc>
        <w:tc>
          <w:tcPr>
            <w:tcW w:w="1140" w:type="dxa"/>
            <w:vAlign w:val="center"/>
          </w:tcPr>
          <w:p>
            <w:pPr>
              <w:spacing w:after="0"/>
              <w:jc w:val="center"/>
              <w:rPr>
                <w:rFonts w:ascii="仿宋_GB2312" w:hAnsi="仿宋_GB2312" w:eastAsia="仿宋_GB2312" w:cs="仿宋_GB2312"/>
                <w:sz w:val="32"/>
                <w:szCs w:val="32"/>
              </w:rPr>
            </w:pPr>
            <w:r>
              <w:rPr>
                <w:rFonts w:ascii="仿宋_GB2312" w:hAnsi="仿宋_GB2312" w:eastAsia="仿宋_GB2312" w:cs="仿宋_GB2312"/>
                <w:sz w:val="32"/>
                <w:szCs w:val="32"/>
              </w:rPr>
              <w:t>1</w:t>
            </w:r>
          </w:p>
        </w:tc>
        <w:tc>
          <w:tcPr>
            <w:tcW w:w="1335" w:type="dxa"/>
            <w:vAlign w:val="center"/>
          </w:tcPr>
          <w:p>
            <w:pPr>
              <w:spacing w:after="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京内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645" w:type="dxa"/>
            <w:vAlign w:val="center"/>
          </w:tcPr>
          <w:p>
            <w:pPr>
              <w:spacing w:after="0"/>
              <w:jc w:val="center"/>
              <w:rPr>
                <w:rFonts w:ascii="仿宋_GB2312" w:hAnsi="仿宋_GB2312" w:eastAsia="仿宋_GB2312" w:cs="仿宋_GB2312"/>
                <w:sz w:val="32"/>
                <w:szCs w:val="32"/>
              </w:rPr>
            </w:pPr>
            <w:r>
              <w:rPr>
                <w:rFonts w:hint="eastAsia" w:ascii="仿宋_GB2312" w:hAnsi="仿宋_GB2312" w:eastAsia="仿宋_GB2312" w:cs="仿宋_GB2312"/>
                <w:b/>
                <w:bCs/>
                <w:sz w:val="32"/>
                <w:szCs w:val="32"/>
              </w:rPr>
              <w:t>合计</w:t>
            </w:r>
          </w:p>
        </w:tc>
        <w:tc>
          <w:tcPr>
            <w:tcW w:w="1650" w:type="dxa"/>
            <w:vAlign w:val="center"/>
          </w:tcPr>
          <w:p>
            <w:pPr>
              <w:spacing w:after="0"/>
              <w:ind w:firstLine="640" w:firstLineChars="200"/>
              <w:jc w:val="center"/>
              <w:rPr>
                <w:rFonts w:ascii="仿宋_GB2312" w:hAnsi="仿宋_GB2312" w:eastAsia="仿宋_GB2312" w:cs="仿宋_GB2312"/>
                <w:sz w:val="32"/>
                <w:szCs w:val="32"/>
              </w:rPr>
            </w:pPr>
          </w:p>
        </w:tc>
        <w:tc>
          <w:tcPr>
            <w:tcW w:w="1980" w:type="dxa"/>
            <w:vAlign w:val="center"/>
          </w:tcPr>
          <w:p>
            <w:pPr>
              <w:spacing w:after="0"/>
              <w:ind w:firstLine="640" w:firstLineChars="200"/>
              <w:jc w:val="center"/>
              <w:rPr>
                <w:rFonts w:ascii="仿宋_GB2312" w:hAnsi="仿宋_GB2312" w:eastAsia="仿宋_GB2312" w:cs="仿宋_GB2312"/>
                <w:sz w:val="32"/>
                <w:szCs w:val="32"/>
              </w:rPr>
            </w:pPr>
          </w:p>
        </w:tc>
        <w:tc>
          <w:tcPr>
            <w:tcW w:w="1305" w:type="dxa"/>
            <w:vAlign w:val="center"/>
          </w:tcPr>
          <w:p>
            <w:pPr>
              <w:spacing w:after="0"/>
              <w:jc w:val="center"/>
              <w:rPr>
                <w:rFonts w:ascii="仿宋_GB2312" w:hAnsi="仿宋_GB2312" w:eastAsia="仿宋_GB2312" w:cs="仿宋_GB2312"/>
                <w:sz w:val="32"/>
                <w:szCs w:val="32"/>
              </w:rPr>
            </w:pPr>
          </w:p>
        </w:tc>
        <w:tc>
          <w:tcPr>
            <w:tcW w:w="1140" w:type="dxa"/>
            <w:vAlign w:val="center"/>
          </w:tcPr>
          <w:p>
            <w:pPr>
              <w:spacing w:after="0"/>
              <w:jc w:val="center"/>
              <w:rPr>
                <w:rFonts w:ascii="仿宋_GB2312" w:hAnsi="仿宋_GB2312" w:eastAsia="仿宋_GB2312" w:cs="仿宋_GB2312"/>
                <w:sz w:val="32"/>
                <w:szCs w:val="32"/>
              </w:rPr>
            </w:pPr>
            <w:r>
              <w:rPr>
                <w:rFonts w:ascii="仿宋_GB2312" w:hAnsi="仿宋_GB2312" w:eastAsia="仿宋_GB2312" w:cs="仿宋_GB2312"/>
                <w:sz w:val="32"/>
                <w:szCs w:val="32"/>
              </w:rPr>
              <w:t>4</w:t>
            </w:r>
          </w:p>
        </w:tc>
        <w:tc>
          <w:tcPr>
            <w:tcW w:w="1335" w:type="dxa"/>
            <w:vAlign w:val="center"/>
          </w:tcPr>
          <w:p>
            <w:pPr>
              <w:spacing w:after="0"/>
              <w:ind w:firstLine="640" w:firstLineChars="200"/>
              <w:jc w:val="center"/>
              <w:rPr>
                <w:rFonts w:ascii="仿宋_GB2312" w:hAnsi="仿宋_GB2312" w:eastAsia="仿宋_GB2312" w:cs="仿宋_GB2312"/>
                <w:sz w:val="32"/>
                <w:szCs w:val="32"/>
              </w:rPr>
            </w:pPr>
          </w:p>
        </w:tc>
      </w:tr>
    </w:tbl>
    <w:p>
      <w:pPr>
        <w:spacing w:after="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三、招聘流程</w:t>
      </w:r>
    </w:p>
    <w:p>
      <w:pPr>
        <w:spacing w:after="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（一）报名</w:t>
      </w:r>
    </w:p>
    <w:p>
      <w:pPr>
        <w:spacing w:after="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．报名时间：自本公告发布之日起至</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日。</w:t>
      </w:r>
    </w:p>
    <w:p>
      <w:pPr>
        <w:spacing w:after="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．报名方式：网上报名。应聘人员将报名材料压缩包以电子邮件的形式发送到</w:t>
      </w:r>
      <w:r>
        <w:rPr>
          <w:rFonts w:ascii="仿宋_GB2312" w:hAnsi="仿宋_GB2312" w:eastAsia="仿宋_GB2312" w:cs="仿宋_GB2312"/>
          <w:sz w:val="32"/>
          <w:szCs w:val="32"/>
        </w:rPr>
        <w:t>mzwhgrsc2019@163.com</w:t>
      </w:r>
      <w:r>
        <w:rPr>
          <w:rFonts w:hint="eastAsia" w:ascii="仿宋_GB2312" w:hAnsi="仿宋_GB2312" w:eastAsia="仿宋_GB2312" w:cs="仿宋_GB2312"/>
          <w:sz w:val="32"/>
          <w:szCs w:val="32"/>
        </w:rPr>
        <w:t>，邮件标题格式为“应届毕业生：姓名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应聘岗位”。</w:t>
      </w:r>
    </w:p>
    <w:p>
      <w:pPr>
        <w:spacing w:after="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报名材料：报名材料包括民族文化宫</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年应届高校毕业生应聘报名表（详见附件）、就读院校的成绩单扫描件、最高学历毕业论文提纲。</w:t>
      </w:r>
    </w:p>
    <w:p>
      <w:pPr>
        <w:spacing w:after="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懂少数民族语言者，请本人对所掌握的少数民族语言语种、熟悉程度进行详细说明。有相关证书者请给予提供。</w:t>
      </w:r>
    </w:p>
    <w:p>
      <w:pPr>
        <w:spacing w:after="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（二）资格审查</w:t>
      </w:r>
    </w:p>
    <w:p>
      <w:pPr>
        <w:spacing w:after="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人事部门根据招聘岗位条件对应聘人员进行资格审查，以电话方式通知资格审查合格人员参加笔试、面试。</w:t>
      </w:r>
    </w:p>
    <w:p>
      <w:pPr>
        <w:spacing w:after="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（三）组织笔试、面试</w:t>
      </w:r>
    </w:p>
    <w:p>
      <w:pPr>
        <w:spacing w:after="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对通过资格审查的应聘者专业知识和业务能力进行笔试。笔试分数线参考考生平均分划定。根据笔试成绩排名顺序，按</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的比例确定面试人员，不足</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的，按符合笔试及格分数线的实际人数进入面试。</w:t>
      </w:r>
    </w:p>
    <w:p>
      <w:pPr>
        <w:spacing w:after="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（四）体检与考察</w:t>
      </w:r>
    </w:p>
    <w:p>
      <w:pPr>
        <w:spacing w:after="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根据应聘同一岗位综合成绩（笔试面试成绩各占</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）排名先后顺序，按岗位招聘数</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的比例确定体检人员，体检参照公务员录用体检标准执行。</w:t>
      </w:r>
    </w:p>
    <w:p>
      <w:pPr>
        <w:spacing w:after="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对体检合格者进行考察，主要从政治思想、道德品质、业务能力等方面，对应聘人员资格条件进行复查。如发现信息造假等情形，一经查实，取消聘用资格。</w:t>
      </w:r>
    </w:p>
    <w:p>
      <w:pPr>
        <w:spacing w:after="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（五）确定拟聘人员</w:t>
      </w:r>
    </w:p>
    <w:p>
      <w:pPr>
        <w:spacing w:after="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根据考试、体检和考察结果，经党委审议，确定拟聘人员。</w:t>
      </w:r>
    </w:p>
    <w:p>
      <w:pPr>
        <w:spacing w:after="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（六）公示招聘结果</w:t>
      </w:r>
    </w:p>
    <w:p>
      <w:pPr>
        <w:spacing w:after="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在人社部公开招聘服务平台、国家民委网站、民族文化宫网站对拟聘人员进行公示，公示期为</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个工作日。</w:t>
      </w:r>
    </w:p>
    <w:p>
      <w:pPr>
        <w:spacing w:after="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（七）报备和签订合同</w:t>
      </w:r>
    </w:p>
    <w:p>
      <w:pPr>
        <w:spacing w:after="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．公示无异议者，报国家民委审批备案，与受聘人员签订聘用合同。</w:t>
      </w:r>
    </w:p>
    <w:p>
      <w:pPr>
        <w:spacing w:after="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未在规定时间内取得岗位要求的学历和学位证书者，视为自动放弃，责任自负。</w:t>
      </w:r>
    </w:p>
    <w:p>
      <w:pPr>
        <w:spacing w:after="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．公开招聘人员按规定实行试用期制度，试用期为</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个月。试用期满经考核不合格者，解除聘用。</w:t>
      </w:r>
    </w:p>
    <w:p>
      <w:pPr>
        <w:spacing w:after="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四、联系方式</w:t>
      </w:r>
    </w:p>
    <w:p>
      <w:pPr>
        <w:spacing w:after="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联系地址：北京市西城区复兴门内大街</w:t>
      </w:r>
      <w:r>
        <w:rPr>
          <w:rFonts w:ascii="仿宋_GB2312" w:hAnsi="仿宋_GB2312" w:eastAsia="仿宋_GB2312" w:cs="仿宋_GB2312"/>
          <w:sz w:val="32"/>
          <w:szCs w:val="32"/>
        </w:rPr>
        <w:t>49</w:t>
      </w:r>
      <w:r>
        <w:rPr>
          <w:rFonts w:hint="eastAsia" w:ascii="仿宋_GB2312" w:hAnsi="仿宋_GB2312" w:eastAsia="仿宋_GB2312" w:cs="仿宋_GB2312"/>
          <w:sz w:val="32"/>
          <w:szCs w:val="32"/>
        </w:rPr>
        <w:t>号，民族文化宫人事处</w:t>
      </w:r>
    </w:p>
    <w:p>
      <w:pPr>
        <w:spacing w:after="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邮政编码：</w:t>
      </w:r>
      <w:r>
        <w:rPr>
          <w:rFonts w:ascii="仿宋_GB2312" w:hAnsi="仿宋_GB2312" w:eastAsia="仿宋_GB2312" w:cs="仿宋_GB2312"/>
          <w:sz w:val="32"/>
          <w:szCs w:val="32"/>
        </w:rPr>
        <w:t>100031</w:t>
      </w:r>
    </w:p>
    <w:p>
      <w:pPr>
        <w:spacing w:after="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E-mail:mzwhgrsc2019@163.com</w:t>
      </w:r>
    </w:p>
    <w:p>
      <w:pPr>
        <w:spacing w:after="0" w:line="580" w:lineRule="exact"/>
        <w:ind w:firstLine="640" w:firstLineChars="200"/>
        <w:jc w:val="both"/>
        <w:rPr>
          <w:rFonts w:ascii="仿宋_GB2312" w:hAnsi="仿宋_GB2312" w:eastAsia="仿宋_GB2312" w:cs="仿宋_GB2312"/>
          <w:sz w:val="32"/>
          <w:szCs w:val="32"/>
        </w:rPr>
      </w:pPr>
    </w:p>
    <w:p>
      <w:pPr>
        <w:spacing w:after="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民族文化宫</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年应届高校毕业生应聘报名表</w:t>
      </w:r>
    </w:p>
    <w:p>
      <w:pPr>
        <w:spacing w:after="0" w:line="580" w:lineRule="exact"/>
        <w:jc w:val="both"/>
        <w:rPr>
          <w:rFonts w:ascii="仿宋_GB2312" w:hAnsi="仿宋_GB2312" w:eastAsia="仿宋_GB2312" w:cs="仿宋_GB2312"/>
          <w:sz w:val="32"/>
          <w:szCs w:val="32"/>
        </w:rPr>
      </w:pPr>
    </w:p>
    <w:p>
      <w:pPr>
        <w:spacing w:after="0" w:line="580" w:lineRule="exact"/>
        <w:jc w:val="both"/>
        <w:rPr>
          <w:rFonts w:ascii="仿宋_GB2312" w:hAnsi="仿宋_GB2312" w:eastAsia="仿宋_GB2312" w:cs="仿宋_GB2312"/>
          <w:sz w:val="32"/>
          <w:szCs w:val="32"/>
        </w:rPr>
      </w:pPr>
    </w:p>
    <w:p>
      <w:pPr>
        <w:spacing w:after="0" w:line="580" w:lineRule="exact"/>
        <w:ind w:firstLine="6080" w:firstLineChars="19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民族文化宫</w:t>
      </w:r>
    </w:p>
    <w:p>
      <w:pPr>
        <w:spacing w:after="0" w:line="580" w:lineRule="exact"/>
        <w:ind w:firstLine="5760" w:firstLineChars="1800"/>
        <w:jc w:val="both"/>
        <w:rPr>
          <w:rFonts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bookmarkStart w:id="0" w:name="_GoBack"/>
      <w:bookmarkEnd w:id="0"/>
      <w:r>
        <w:rPr>
          <w:rFonts w:hint="eastAsia" w:ascii="仿宋_GB2312" w:hAnsi="仿宋_GB2312" w:eastAsia="仿宋_GB2312" w:cs="仿宋_GB2312"/>
          <w:sz w:val="32"/>
          <w:szCs w:val="32"/>
        </w:rPr>
        <w:t>日</w:t>
      </w:r>
      <w:r>
        <w:rPr>
          <w:rFonts w:ascii="仿宋_GB2312" w:hAnsi="仿宋_GB2312" w:eastAsia="仿宋_GB2312" w:cs="仿宋_GB2312"/>
          <w:sz w:val="32"/>
          <w:szCs w:val="32"/>
        </w:rPr>
        <w:t xml:space="preserve">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uppressLineNumbers/>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D6E0A"/>
    <w:multiLevelType w:val="multilevel"/>
    <w:tmpl w:val="74AD6E0A"/>
    <w:lvl w:ilvl="0" w:tentative="0">
      <w:start w:val="1"/>
      <w:numFmt w:val="japaneseCounting"/>
      <w:lvlText w:val="%1、"/>
      <w:lvlJc w:val="left"/>
      <w:pPr>
        <w:ind w:left="1360" w:hanging="720"/>
      </w:pPr>
      <w:rPr>
        <w:rFonts w:hint="default"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noPunctuationKerning w:val="1"/>
  <w:characterSpacingControl w:val="doNotCompress"/>
  <w:noLineBreaksAfter w:lang="zh-CN" w:val="$([{£¥·‘“〈《「『【〔〖〝﹙﹛﹝＄（．［｛￡￥"/>
  <w:noLineBreaksBefore w:lang="zh-CN" w:val="!%),.:;&gt;?]}¢¨°·ˇˉ―‖’”…‰′″›℃∶、。〃〉》」』】〕〗〞︶︺︾﹀﹄﹚﹜﹞！＂％＇），．：；？］｀｜｝～￠"/>
  <w:hdrShapeDefaults>
    <o:shapelayout v:ext="edit">
      <o:idmap v:ext="edit" data="2"/>
    </o:shapelayout>
  </w:hdrShapeDefaults>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080C00"/>
    <w:rsid w:val="000F79AE"/>
    <w:rsid w:val="00142F08"/>
    <w:rsid w:val="00143644"/>
    <w:rsid w:val="001536D3"/>
    <w:rsid w:val="00171586"/>
    <w:rsid w:val="0023633D"/>
    <w:rsid w:val="00285CC3"/>
    <w:rsid w:val="002864B6"/>
    <w:rsid w:val="002D4A47"/>
    <w:rsid w:val="00323B43"/>
    <w:rsid w:val="00346A97"/>
    <w:rsid w:val="003573D4"/>
    <w:rsid w:val="0036610A"/>
    <w:rsid w:val="00367EBD"/>
    <w:rsid w:val="003A7101"/>
    <w:rsid w:val="003D37D8"/>
    <w:rsid w:val="00403C47"/>
    <w:rsid w:val="00426133"/>
    <w:rsid w:val="004358AB"/>
    <w:rsid w:val="004A4C7B"/>
    <w:rsid w:val="004D3D84"/>
    <w:rsid w:val="0058539B"/>
    <w:rsid w:val="0061443D"/>
    <w:rsid w:val="00633A9C"/>
    <w:rsid w:val="00653C07"/>
    <w:rsid w:val="00653FC8"/>
    <w:rsid w:val="0065545F"/>
    <w:rsid w:val="006572F1"/>
    <w:rsid w:val="00673A0F"/>
    <w:rsid w:val="006A37E7"/>
    <w:rsid w:val="006D37E6"/>
    <w:rsid w:val="006E424F"/>
    <w:rsid w:val="00721B36"/>
    <w:rsid w:val="007C7863"/>
    <w:rsid w:val="007D1211"/>
    <w:rsid w:val="007E7BBF"/>
    <w:rsid w:val="00801522"/>
    <w:rsid w:val="0081105D"/>
    <w:rsid w:val="008A152F"/>
    <w:rsid w:val="008B7726"/>
    <w:rsid w:val="008C168E"/>
    <w:rsid w:val="008C7B3D"/>
    <w:rsid w:val="00980A1A"/>
    <w:rsid w:val="009A4040"/>
    <w:rsid w:val="009A6068"/>
    <w:rsid w:val="009F314B"/>
    <w:rsid w:val="00A91484"/>
    <w:rsid w:val="00AA44CB"/>
    <w:rsid w:val="00B07D99"/>
    <w:rsid w:val="00B93D1C"/>
    <w:rsid w:val="00BC566E"/>
    <w:rsid w:val="00BF6552"/>
    <w:rsid w:val="00C673CA"/>
    <w:rsid w:val="00CD54D4"/>
    <w:rsid w:val="00D12B94"/>
    <w:rsid w:val="00D31D50"/>
    <w:rsid w:val="00D65F81"/>
    <w:rsid w:val="00DE7C3F"/>
    <w:rsid w:val="00E31105"/>
    <w:rsid w:val="00E8682B"/>
    <w:rsid w:val="00EC05F2"/>
    <w:rsid w:val="00ED234A"/>
    <w:rsid w:val="00F2175D"/>
    <w:rsid w:val="00F24B86"/>
    <w:rsid w:val="00F25532"/>
    <w:rsid w:val="00F55181"/>
    <w:rsid w:val="00F644CC"/>
    <w:rsid w:val="00FC58F5"/>
    <w:rsid w:val="016221D8"/>
    <w:rsid w:val="02AF6C59"/>
    <w:rsid w:val="0BE505E8"/>
    <w:rsid w:val="0DC8039B"/>
    <w:rsid w:val="0FD92D3A"/>
    <w:rsid w:val="19AB5446"/>
    <w:rsid w:val="19C72546"/>
    <w:rsid w:val="1A9B650C"/>
    <w:rsid w:val="1AAC6C18"/>
    <w:rsid w:val="206244BF"/>
    <w:rsid w:val="30865602"/>
    <w:rsid w:val="31775AE6"/>
    <w:rsid w:val="33DC31C1"/>
    <w:rsid w:val="354070C8"/>
    <w:rsid w:val="44A03183"/>
    <w:rsid w:val="475C2EC4"/>
    <w:rsid w:val="49EE5A2B"/>
    <w:rsid w:val="4A285E17"/>
    <w:rsid w:val="4AD60190"/>
    <w:rsid w:val="557829AA"/>
    <w:rsid w:val="569D2128"/>
    <w:rsid w:val="653315CF"/>
    <w:rsid w:val="74430043"/>
    <w:rsid w:val="761044DE"/>
    <w:rsid w:val="7BC446C9"/>
    <w:rsid w:val="7CA15EB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jc w:val="center"/>
    </w:pPr>
    <w:rPr>
      <w:sz w:val="18"/>
      <w:szCs w:val="18"/>
    </w:rPr>
  </w:style>
  <w:style w:type="character" w:styleId="6">
    <w:name w:val="Hyperlink"/>
    <w:basedOn w:val="5"/>
    <w:qFormat/>
    <w:uiPriority w:val="99"/>
    <w:rPr>
      <w:rFonts w:cs="Times New Roman"/>
      <w:color w:val="0000FF"/>
      <w:u w:val="single"/>
    </w:rPr>
  </w:style>
  <w:style w:type="character" w:customStyle="1" w:styleId="7">
    <w:name w:val="Footer Char"/>
    <w:basedOn w:val="5"/>
    <w:link w:val="2"/>
    <w:semiHidden/>
    <w:qFormat/>
    <w:locked/>
    <w:uiPriority w:val="99"/>
    <w:rPr>
      <w:rFonts w:ascii="Tahoma" w:hAnsi="Tahoma" w:cs="Times New Roman"/>
      <w:sz w:val="18"/>
      <w:szCs w:val="18"/>
    </w:rPr>
  </w:style>
  <w:style w:type="character" w:customStyle="1" w:styleId="8">
    <w:name w:val="Header Char"/>
    <w:basedOn w:val="5"/>
    <w:link w:val="3"/>
    <w:semiHidden/>
    <w:locked/>
    <w:uiPriority w:val="99"/>
    <w:rPr>
      <w:rFonts w:ascii="Tahoma" w:hAnsi="Tahoma" w:cs="Times New Roman"/>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242</Words>
  <Characters>1382</Characters>
  <Lines>0</Lines>
  <Paragraphs>0</Paragraphs>
  <TotalTime>61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杨婧</dc:creator>
  <cp:lastModifiedBy>user</cp:lastModifiedBy>
  <cp:lastPrinted>2020-04-01T02:39:00Z</cp:lastPrinted>
  <dcterms:modified xsi:type="dcterms:W3CDTF">2020-04-28T06:45:44Z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