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中国航空研究院611所2021年</w:t>
      </w:r>
      <w:r>
        <w:rPr>
          <w:rFonts w:hint="eastAsia"/>
          <w:lang w:val="en-US" w:eastAsia="zh-CN"/>
        </w:rPr>
        <w:t>接收调剂生的通知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一、611所简介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611所建于1970年，是从事飞行器设计研究的多学科综合性设计研究所,主要从事飞行器设计和航空航天多学科综合性研究，是我国现代化歼击机设计研究的重要基地。具有培养研究生的优越科研条件和良好的学习、生活环境。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研究所先后承担歼7、枭龙、歼10、歼20等多个飞机型号研制和大量课题研究任务，共取得国家和省、部级成果600余项，是国家硕、博士学位授予单位，博士后科研工作站。享有自营进出口权，与美、英、法、俄等国家和地区建立了广泛的技术交流与合作。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611所具有飞行器设计专业博士学位授予权；飞行器设计、系统工程专业的硕士学位授予权和博士后工作站。研究所学科专业齐全，设有总体、气动、结构强度、振动、飞行控制、航空电子、电气、仪表、环控、救生、液压、燃油、材料、可靠性研究、信息处理等100余种专业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611所2021年招收的研究生为全日制非定向研究生，学制3年。学生在读期间，免收学费，并发放助学金、奖学金。学生毕业后双向选择，择优留所工作。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二</w:t>
      </w:r>
      <w:r>
        <w:t>、调剂需求</w:t>
      </w:r>
    </w:p>
    <w:p>
      <w:pPr>
        <w:pStyle w:val="style0"/>
        <w:rPr/>
      </w:pPr>
    </w:p>
    <w:p>
      <w:pPr>
        <w:pStyle w:val="style0"/>
        <w:rPr/>
      </w:pPr>
      <w:r>
        <w:t>20</w:t>
      </w:r>
      <w:r>
        <w:rPr>
          <w:lang w:val="en-US"/>
        </w:rPr>
        <w:t>21</w:t>
      </w:r>
      <w:r>
        <w:t>年我所面向各位考生接收082501飞行器设计、081103系统工程专业的调剂。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三</w:t>
      </w:r>
      <w:r>
        <w:t>、调剂政策</w:t>
      </w:r>
    </w:p>
    <w:p>
      <w:pPr>
        <w:pStyle w:val="style0"/>
        <w:rPr/>
      </w:pPr>
    </w:p>
    <w:p>
      <w:pPr>
        <w:pStyle w:val="style0"/>
        <w:rPr/>
      </w:pPr>
      <w:r>
        <w:t>1</w:t>
      </w:r>
      <w:r>
        <w:rPr>
          <w:lang w:val="en-US"/>
        </w:rPr>
        <w:t>.</w:t>
      </w:r>
      <w:r>
        <w:t>调剂考生的三门统考科目与我所研究生考试三门统考科目完全相同，非统考专业课须相同或相近；</w:t>
      </w:r>
    </w:p>
    <w:p>
      <w:pPr>
        <w:pStyle w:val="style0"/>
        <w:rPr/>
      </w:pPr>
    </w:p>
    <w:p>
      <w:pPr>
        <w:pStyle w:val="style0"/>
        <w:rPr/>
      </w:pPr>
      <w:r>
        <w:t>2.我所将根据考生的初试成绩、一志愿报考学校、报考专业、专业技能、科研能力及获奖情况等综合审核择优遴选确定进入复试的考生名单，并通过研招网“调剂服务系统”向进入复试名单的考生发出复试通知，考生在规定时间内确认接受复试通知。逾期未接受复试通知的视作自动放弃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</w:t>
      </w:r>
      <w:r>
        <w:t>.符合教育部20</w:t>
      </w:r>
      <w:r>
        <w:rPr>
          <w:lang w:val="en-US"/>
        </w:rPr>
        <w:t>21</w:t>
      </w:r>
      <w:r>
        <w:t>年相关调剂政策，符合国家和我所20</w:t>
      </w:r>
      <w:r>
        <w:rPr>
          <w:lang w:val="en-US"/>
        </w:rPr>
        <w:t>21</w:t>
      </w:r>
      <w:r>
        <w:t>年硕士研究生招生报考条件。调剂考生报考第一志愿专业与申请调剂专业（研究方向）相同或相近，初试科目与申请调剂专业（研究方向）初试科目相同或相近，其中统考科目应相同。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</w:t>
      </w:r>
      <w:r>
        <w:t>.只接受全日制考生的调剂。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四</w:t>
      </w:r>
      <w:r>
        <w:t>、调剂程序</w:t>
      </w:r>
    </w:p>
    <w:p>
      <w:pPr>
        <w:pStyle w:val="style0"/>
        <w:rPr/>
      </w:pPr>
    </w:p>
    <w:p>
      <w:pPr>
        <w:pStyle w:val="style0"/>
        <w:rPr/>
      </w:pPr>
      <w:r>
        <w:t>1.考生待中国研究生招生信息网（http://yz.chsi.com.cn）调剂系统开通后，登录调剂系统填报调剂志愿，否则调剂无效。</w:t>
      </w:r>
    </w:p>
    <w:p>
      <w:pPr>
        <w:pStyle w:val="style0"/>
        <w:rPr/>
      </w:pPr>
    </w:p>
    <w:p>
      <w:pPr>
        <w:pStyle w:val="style0"/>
        <w:rPr/>
      </w:pPr>
      <w:r>
        <w:t>2.我所将根据考生的初试成绩、一志愿报考学校、报考专业、专业技能、科研能力及获奖情况等综合审核择优遴选确定进入复试的考生名单，并通过研招网“调剂服务系统”向进入复试名单的考生发出复试通知，考生在规定时间内确认接受复试通知。逾期未接受复试通知的视作自动放弃。</w:t>
      </w:r>
    </w:p>
    <w:p>
      <w:pPr>
        <w:pStyle w:val="style0"/>
        <w:rPr/>
      </w:pPr>
    </w:p>
    <w:p>
      <w:pPr>
        <w:pStyle w:val="style0"/>
        <w:rPr/>
      </w:pPr>
      <w:r>
        <w:t>3.调剂生复试结束后，我所会及时将复试合格的拟录取考生设置为“待录取”状态，凡被“待录取”的考生必须在24小时内到“调剂系统”确认是否同意我所的“待录取”，24小时内不予回复的，将取消其“待录取”资格。</w:t>
      </w:r>
    </w:p>
    <w:p>
      <w:pPr>
        <w:pStyle w:val="style0"/>
        <w:rPr/>
      </w:pPr>
    </w:p>
    <w:p>
      <w:pPr>
        <w:pStyle w:val="style0"/>
        <w:rPr/>
      </w:pPr>
      <w:r>
        <w:t>4.“调剂系统”上的“待录取”通知具有行政效力，若考生接收了到我所的“待录取”通知，就不能再接收其它单位的“待录取”通知。</w:t>
      </w:r>
    </w:p>
    <w:p>
      <w:pPr>
        <w:pStyle w:val="style0"/>
        <w:rPr/>
      </w:pPr>
    </w:p>
    <w:p>
      <w:pPr>
        <w:pStyle w:val="style0"/>
        <w:rPr>
          <w:rFonts w:hint="eastAsia"/>
          <w:lang w:eastAsia="zh-CN"/>
        </w:rPr>
      </w:pPr>
      <w:r>
        <w:t>5.我所在做最后审查时，如拟录取结论有变，应及时通知考生</w:t>
      </w:r>
      <w:r>
        <w:rPr>
          <w:rFonts w:hint="eastAsia"/>
          <w:lang w:eastAsia="zh-CN"/>
        </w:rPr>
        <w:t>。</w:t>
      </w:r>
    </w:p>
    <w:p>
      <w:pPr>
        <w:pStyle w:val="style0"/>
        <w:rPr/>
      </w:pPr>
    </w:p>
    <w:p>
      <w:pPr>
        <w:pStyle w:val="style0"/>
        <w:rPr/>
      </w:pPr>
      <w:r>
        <w:t>联系电话：028-65033788</w:t>
      </w:r>
      <w:r>
        <w:rPr>
          <w:rFonts w:hint="eastAsia"/>
          <w:lang w:eastAsia="zh-CN"/>
        </w:rPr>
        <w:t>，周老师。联系邮箱</w:t>
      </w:r>
      <w:r>
        <w:rPr>
          <w:rFonts w:hint="default"/>
          <w:lang w:val="en-US" w:eastAsia="zh-CN"/>
        </w:rPr>
        <w:t>szyjs611@163.com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Words>1132</Words>
  <Characters>1234</Characters>
  <Application>WPS Office</Application>
  <Paragraphs>41</Paragraphs>
  <CharactersWithSpaces>1234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2021-03-15T00:17:33Z</dcterms:created>
  <dc:creator>ELS-AN00</dc:creator>
  <lastModifiedBy>ELS-AN00</lastModifiedBy>
  <dcterms:modified xsi:type="dcterms:W3CDTF">2021-03-15T00:34:10Z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